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B1A48">
      <w:pPr>
        <w:spacing w:before="120" w:after="80"/>
        <w:jc w:val="center"/>
      </w:pPr>
      <w:r>
        <w:rPr>
          <w:rFonts w:ascii="微软雅黑" w:hAnsi="微软雅黑" w:eastAsia="微软雅黑" w:cs="微软雅黑"/>
          <w:b/>
          <w:i w:val="0"/>
          <w:color w:val="106965"/>
          <w:sz w:val="26"/>
        </w:rPr>
        <w:t>北京拔萃双语学校</w:t>
      </w:r>
    </w:p>
    <w:p w14:paraId="142B42D9">
      <w:pPr>
        <w:pBdr>
          <w:bottom w:val="single" w:color="C69E3E" w:sz="14" w:space="6"/>
        </w:pBdr>
        <w:spacing w:after="100"/>
        <w:jc w:val="center"/>
      </w:pPr>
      <w:r>
        <w:rPr>
          <w:rFonts w:ascii="方正小标宋简体" w:hAnsi="方正小标宋简体" w:eastAsia="方正小标宋简体" w:cs="方正小标宋简体"/>
          <w:b/>
          <w:i w:val="0"/>
          <w:color w:val="0C3045"/>
          <w:sz w:val="40"/>
        </w:rPr>
        <w:t>教育研究院2026—2027学年研究课题项目申请表</w:t>
      </w:r>
    </w:p>
    <w:p w14:paraId="4A083AC9">
      <w:pPr>
        <w:spacing w:after="40"/>
        <w:jc w:val="center"/>
      </w:pPr>
      <w:r>
        <w:rPr>
          <w:rFonts w:ascii="微软雅黑" w:hAnsi="微软雅黑" w:eastAsia="微软雅黑" w:cs="微软雅黑"/>
          <w:b w:val="0"/>
          <w:i w:val="0"/>
          <w:color w:val="555555"/>
          <w:sz w:val="21"/>
        </w:rPr>
        <w:t>与《2026—2027学年研究课题招标通知》配套使用｜发布日期：2026年8月9日</w:t>
      </w:r>
    </w:p>
    <w:p w14:paraId="7A6F5FCD">
      <w:pPr>
        <w:spacing w:after="200"/>
        <w:jc w:val="center"/>
      </w:pPr>
      <w:r>
        <w:rPr>
          <w:rFonts w:ascii="宋体" w:hAnsi="宋体" w:eastAsia="宋体" w:cs="宋体"/>
          <w:b w:val="0"/>
          <w:i w:val="0"/>
          <w:color w:val="555555"/>
          <w:sz w:val="21"/>
        </w:rPr>
        <w:t>申报窗口：2026年8月10日00:00—8月14日23:59｜评审时间：2026年8月15日—16日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1A4E5393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1358A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申报项目名称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C9E04E">
            <w:pPr>
              <w:spacing w:after="0" w:line="288" w:lineRule="auto"/>
            </w:pPr>
          </w:p>
        </w:tc>
      </w:tr>
      <w:tr w14:paraId="57A13190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21693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项目负责人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C29533">
            <w:pPr>
              <w:spacing w:after="0" w:line="288" w:lineRule="auto"/>
            </w:pPr>
          </w:p>
        </w:tc>
      </w:tr>
      <w:tr w14:paraId="24988BD8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C3904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所在大学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850FFB">
            <w:pPr>
              <w:spacing w:after="0" w:line="288" w:lineRule="auto"/>
            </w:pPr>
          </w:p>
        </w:tc>
      </w:tr>
      <w:tr w14:paraId="3E0A30B9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6B6F2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申请经费总额（人民币元）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E51AF1">
            <w:pPr>
              <w:spacing w:after="0" w:line="288" w:lineRule="auto"/>
            </w:pPr>
          </w:p>
        </w:tc>
      </w:tr>
      <w:tr w14:paraId="630F79A9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D11CF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填表日期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0281F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20"/>
              </w:rPr>
              <w:t>2026年　　月　　日</w:t>
            </w:r>
          </w:p>
        </w:tc>
      </w:tr>
    </w:tbl>
    <w:p w14:paraId="66BBCE10">
      <w:pPr>
        <w:spacing w:after="0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6A286FC2">
        <w:trPr>
          <w:cantSplit/>
          <w:jc w:val="center"/>
        </w:trPr>
        <w:tc>
          <w:tcPr>
            <w:tcW w:w="9638" w:type="dxa"/>
            <w:shd w:val="clear" w:color="auto" w:fill="F7F1E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43D392D"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21"/>
              </w:rPr>
              <w:t xml:space="preserve">提交提示： </w:t>
            </w:r>
            <w:r>
              <w:rPr>
                <w:rFonts w:ascii="宋体" w:hAnsi="宋体" w:eastAsia="宋体" w:cs="宋体"/>
                <w:b w:val="0"/>
                <w:i w:val="0"/>
                <w:sz w:val="21"/>
              </w:rPr>
              <w:t>请将可编辑DOCX及签字/盖章页清晰扫描件，在2026年8月10日00:00至8月14日23:59发送至 marianamu@bacui.cn。逾期不予参与评比。</w:t>
            </w:r>
          </w:p>
        </w:tc>
      </w:tr>
    </w:tbl>
    <w:p w14:paraId="1661E52D">
      <w:pPr>
        <w:spacing w:after="0"/>
      </w:pPr>
    </w:p>
    <w:p w14:paraId="09AB402D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填表说明</w:t>
      </w:r>
    </w:p>
    <w:p w14:paraId="42E916B3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申请人须为大学在职任职人员并已取得博士学位；本表信息应真实、准确、完整。未填写处请明确写“无”或“不适用”，不得留有可能造成误解的空白。</w:t>
      </w:r>
    </w:p>
    <w:p w14:paraId="13E989CC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本表中年龄、性别等个人信息仅用于项目管理、身份核验和必要的统计，不作为与研究质量无关的评价依据；学校按最小必要原则处理个人信息。</w:t>
      </w:r>
    </w:p>
    <w:p w14:paraId="1CB3C75D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涉及初高中学生或其他人的研究，须完成伦理风险自查，写明知情同意、退出、隐私、数据安全和风险应对。开展研究前仍须取得学校规定的伦理/行政批准[2][6][8]。</w:t>
      </w:r>
    </w:p>
    <w:p w14:paraId="77F33288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如使用生成式人工智能辅助检索、整理、翻译、润色、编码或分析，须在“AI使用声明”中如实披露，并由申请人完成人工核验、引用复核和数据保护；申请人对全部内容承担责任[1]。</w:t>
      </w:r>
    </w:p>
    <w:p w14:paraId="71901618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申请经费没有预设统一上限。请按研究实际填写总额及分项预算；申请金额不等于批准金额，最终额度与使用要求以学校审批和合同为准。</w:t>
      </w:r>
    </w:p>
    <w:p w14:paraId="4F7198CB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评审页面供学校使用。申请人不得预填、接触或影响评审意见。外部规范引用仅供校级制度设计参考，不代表本项目属于国家自然科学基金、教育部项目或北京师范大学项目。</w:t>
      </w:r>
    </w:p>
    <w:p w14:paraId="066BE741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一、项目负责人基本信息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053F9A58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1B892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姓名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6919E4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740B0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性别</w:t>
            </w: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4A6844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62A77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年龄</w:t>
            </w: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E3DB79">
            <w:pPr>
              <w:spacing w:after="0" w:line="288" w:lineRule="auto"/>
            </w:pPr>
          </w:p>
        </w:tc>
      </w:tr>
      <w:tr w14:paraId="5435E360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1666B9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最高学历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87DDC3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919BB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最高学位</w:t>
            </w: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1F94ED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A3C5E5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博士学位取得时间</w:t>
            </w: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36D09A">
            <w:pPr>
              <w:spacing w:after="0" w:line="288" w:lineRule="auto"/>
            </w:pPr>
          </w:p>
        </w:tc>
      </w:tr>
      <w:tr w14:paraId="6CB1EF10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B7DD6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博士学位授予单位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D38AE5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FEAB8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所在大学</w:t>
            </w: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27DB97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EAF6C9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院系/部门</w:t>
            </w: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4998C6">
            <w:pPr>
              <w:spacing w:after="0" w:line="288" w:lineRule="auto"/>
            </w:pPr>
          </w:p>
        </w:tc>
      </w:tr>
      <w:tr w14:paraId="24A922C5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B6EB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现任职务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9B7A67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EEB4F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专业技术职称</w:t>
            </w: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837938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A3ED8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学科/专业</w:t>
            </w: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79186C">
            <w:pPr>
              <w:spacing w:after="0" w:line="288" w:lineRule="auto"/>
            </w:pPr>
          </w:p>
        </w:tc>
      </w:tr>
      <w:tr w14:paraId="3D77D7EC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8FE74C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办公电话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16E7A8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3F4EF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手机</w:t>
            </w: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3E9CAF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780F6A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电子邮箱</w:t>
            </w: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C44E54">
            <w:pPr>
              <w:spacing w:after="0" w:line="288" w:lineRule="auto"/>
            </w:pPr>
          </w:p>
        </w:tc>
      </w:tr>
      <w:tr w14:paraId="6BBF6906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B4363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通讯地址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5D31D8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F5172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邮政编码</w:t>
            </w: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DE09DD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868F2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个人学术标识（选填）</w:t>
            </w: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6341DC">
            <w:pPr>
              <w:spacing w:after="0" w:line="288" w:lineRule="auto"/>
            </w:pPr>
          </w:p>
        </w:tc>
      </w:tr>
      <w:tr w14:paraId="56A26EA7">
        <w:trPr>
          <w:cantSplit/>
          <w:jc w:val="center"/>
        </w:trPr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DAB1E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所在大学任职证明材料名称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D304A0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3A7F3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博士学位证明材料名称</w:t>
            </w: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BBFEF2">
            <w:pPr>
              <w:spacing w:after="0" w:line="288" w:lineRule="auto"/>
            </w:pPr>
          </w:p>
        </w:tc>
        <w:tc>
          <w:tcPr>
            <w:tcW w:w="136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D9CD2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7"/>
              </w:rPr>
              <w:t>是否同意学校核验</w:t>
            </w: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E0886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□是　□否</w:t>
            </w:r>
          </w:p>
        </w:tc>
      </w:tr>
    </w:tbl>
    <w:p w14:paraId="49D31A6B">
      <w:pPr>
        <w:spacing w:after="0"/>
      </w:pPr>
    </w:p>
    <w:p w14:paraId="56FACAEB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二、项目负责人相关研究基础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0A3D85F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87D10C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2.1 教育与工作经历</w:t>
            </w:r>
          </w:p>
        </w:tc>
      </w:tr>
      <w:tr w14:paraId="0B4BCEC9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2108A9A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填写提示：按时间倒序填写与本课题相关的博士培养、大学任职及研究经历；不提交与资格核验无关的敏感信息。</w:t>
            </w:r>
          </w:p>
          <w:p w14:paraId="4E482E40">
            <w:pPr>
              <w:spacing w:after="120"/>
            </w:pPr>
          </w:p>
          <w:p w14:paraId="6C9E976B">
            <w:pPr>
              <w:spacing w:after="120"/>
            </w:pPr>
          </w:p>
          <w:p w14:paraId="199BEF9D">
            <w:pPr>
              <w:spacing w:after="120"/>
            </w:pPr>
          </w:p>
          <w:p w14:paraId="54FF3C1A">
            <w:pPr>
              <w:spacing w:after="120"/>
            </w:pPr>
          </w:p>
        </w:tc>
      </w:tr>
    </w:tbl>
    <w:p w14:paraId="0D02B8E7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6D0A33B6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286BC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2.2 代表性成果与本人贡献</w:t>
            </w:r>
          </w:p>
        </w:tc>
      </w:tr>
      <w:tr w14:paraId="02FACA40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F1E11A0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填写提示：列出不超过5项相关论文、著作、报告、课程或项目；如实注明全部作者顺序、本人角色/贡献、年份、公开链接或可核验信息。</w:t>
            </w:r>
          </w:p>
          <w:p w14:paraId="4DFBBBB7">
            <w:pPr>
              <w:spacing w:after="120"/>
            </w:pPr>
          </w:p>
          <w:p w14:paraId="23E73218">
            <w:pPr>
              <w:spacing w:after="120"/>
            </w:pPr>
          </w:p>
          <w:p w14:paraId="1C16CAE0">
            <w:pPr>
              <w:spacing w:after="120"/>
            </w:pPr>
          </w:p>
          <w:p w14:paraId="6051287A">
            <w:pPr>
              <w:spacing w:after="120"/>
            </w:pPr>
          </w:p>
          <w:p w14:paraId="4526694D">
            <w:pPr>
              <w:spacing w:after="120"/>
            </w:pPr>
          </w:p>
        </w:tc>
      </w:tr>
    </w:tbl>
    <w:p w14:paraId="78F47DEF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AC57443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AFADB3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2.3 与本课题相关的前期工作</w:t>
            </w:r>
          </w:p>
        </w:tc>
      </w:tr>
      <w:tr w14:paraId="20E77A17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7FF7293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填写提示：说明已有数据、工具、课程实践、合作基础及其可用于本项目的边界；不得将未获授权的学生数据视为可自由使用。</w:t>
            </w:r>
          </w:p>
          <w:p w14:paraId="1577C97D">
            <w:pPr>
              <w:spacing w:after="120"/>
            </w:pPr>
          </w:p>
          <w:p w14:paraId="6BA38705">
            <w:pPr>
              <w:spacing w:after="120"/>
            </w:pPr>
          </w:p>
          <w:p w14:paraId="74983958">
            <w:pPr>
              <w:spacing w:after="120"/>
            </w:pPr>
          </w:p>
          <w:p w14:paraId="5B5C2DD5">
            <w:pPr>
              <w:spacing w:after="120"/>
            </w:pPr>
          </w:p>
        </w:tc>
      </w:tr>
    </w:tbl>
    <w:p w14:paraId="6DDA72C2">
      <w:pPr>
        <w:spacing w:after="0"/>
      </w:pPr>
    </w:p>
    <w:p w14:paraId="6FA7A586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三、项目团队及分工</w:t>
      </w:r>
    </w:p>
    <w:p w14:paraId="07D480EE">
      <w:pPr>
        <w:spacing w:after="100" w:line="324" w:lineRule="auto"/>
        <w:jc w:val="both"/>
      </w:pPr>
      <w:r>
        <w:rPr>
          <w:rFonts w:ascii="宋体" w:hAnsi="宋体" w:eastAsia="宋体" w:cs="宋体"/>
          <w:b w:val="0"/>
          <w:i w:val="0"/>
          <w:sz w:val="21"/>
        </w:rPr>
        <w:t>请确认所有成员已知情同意。涉及校内教师、学生或校外合作人员的具体参与，须经学校另行批准。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06F51911">
        <w:trPr>
          <w:cantSplit/>
          <w:tblHeader/>
          <w:jc w:val="center"/>
        </w:trPr>
        <w:tc>
          <w:tcPr>
            <w:tcW w:w="45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AF14DC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序号</w:t>
            </w:r>
          </w:p>
        </w:tc>
        <w:tc>
          <w:tcPr>
            <w:tcW w:w="90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BD5A35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姓名</w:t>
            </w:r>
          </w:p>
        </w:tc>
        <w:tc>
          <w:tcPr>
            <w:tcW w:w="56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4A8B59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性别</w:t>
            </w:r>
          </w:p>
        </w:tc>
        <w:tc>
          <w:tcPr>
            <w:tcW w:w="56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9CBB2D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年龄</w:t>
            </w:r>
          </w:p>
        </w:tc>
        <w:tc>
          <w:tcPr>
            <w:tcW w:w="113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6483FD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学历/学位</w:t>
            </w:r>
          </w:p>
        </w:tc>
        <w:tc>
          <w:tcPr>
            <w:tcW w:w="170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2C02A9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所在单位及职务</w:t>
            </w:r>
          </w:p>
        </w:tc>
        <w:tc>
          <w:tcPr>
            <w:tcW w:w="170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517FC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项目分工</w:t>
            </w:r>
          </w:p>
        </w:tc>
        <w:tc>
          <w:tcPr>
            <w:tcW w:w="113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78A55B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预计投入（人日）</w:t>
            </w:r>
          </w:p>
        </w:tc>
        <w:tc>
          <w:tcPr>
            <w:tcW w:w="90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8D1F3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本人签字</w:t>
            </w:r>
          </w:p>
        </w:tc>
      </w:tr>
      <w:tr w14:paraId="646C32F6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58DDE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1</w:t>
            </w: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AA7DE6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FC8166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2D0FDE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B7A139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73B7E9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A034AF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21755F">
            <w:pPr>
              <w:spacing w:after="0" w:line="288" w:lineRule="auto"/>
            </w:pP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A0438E">
            <w:pPr>
              <w:spacing w:after="0" w:line="288" w:lineRule="auto"/>
            </w:pPr>
          </w:p>
        </w:tc>
      </w:tr>
      <w:tr w14:paraId="06C02CB7">
        <w:trPr>
          <w:cantSplit/>
          <w:jc w:val="center"/>
        </w:trPr>
        <w:tc>
          <w:tcPr>
            <w:tcW w:w="4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57227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2</w:t>
            </w:r>
          </w:p>
        </w:tc>
        <w:tc>
          <w:tcPr>
            <w:tcW w:w="90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2972F6">
            <w:pPr>
              <w:spacing w:after="0" w:line="288" w:lineRule="auto"/>
            </w:pPr>
          </w:p>
        </w:tc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42F18A">
            <w:pPr>
              <w:spacing w:after="0" w:line="288" w:lineRule="auto"/>
            </w:pPr>
          </w:p>
        </w:tc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C86E9A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0ACF41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BF9970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A188F6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62C32C">
            <w:pPr>
              <w:spacing w:after="0" w:line="288" w:lineRule="auto"/>
            </w:pPr>
          </w:p>
        </w:tc>
        <w:tc>
          <w:tcPr>
            <w:tcW w:w="90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F90FB6">
            <w:pPr>
              <w:spacing w:after="0" w:line="288" w:lineRule="auto"/>
            </w:pPr>
          </w:p>
        </w:tc>
      </w:tr>
      <w:tr w14:paraId="36EC1DB8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5E9AD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3</w:t>
            </w: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0CA23F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A0D4B6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970C22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8C344F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1598D6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39D2B3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6F9420">
            <w:pPr>
              <w:spacing w:after="0" w:line="288" w:lineRule="auto"/>
            </w:pP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5BD8F1">
            <w:pPr>
              <w:spacing w:after="0" w:line="288" w:lineRule="auto"/>
            </w:pPr>
          </w:p>
        </w:tc>
      </w:tr>
      <w:tr w14:paraId="1D8307C7">
        <w:trPr>
          <w:cantSplit/>
          <w:jc w:val="center"/>
        </w:trPr>
        <w:tc>
          <w:tcPr>
            <w:tcW w:w="4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1E5C3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4</w:t>
            </w:r>
          </w:p>
        </w:tc>
        <w:tc>
          <w:tcPr>
            <w:tcW w:w="90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F9F63D">
            <w:pPr>
              <w:spacing w:after="0" w:line="288" w:lineRule="auto"/>
            </w:pPr>
          </w:p>
        </w:tc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FAC33A">
            <w:pPr>
              <w:spacing w:after="0" w:line="288" w:lineRule="auto"/>
            </w:pPr>
          </w:p>
        </w:tc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7E3270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EF19EF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CB30B5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568E53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4840F1">
            <w:pPr>
              <w:spacing w:after="0" w:line="288" w:lineRule="auto"/>
            </w:pPr>
          </w:p>
        </w:tc>
        <w:tc>
          <w:tcPr>
            <w:tcW w:w="90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210BFF">
            <w:pPr>
              <w:spacing w:after="0" w:line="288" w:lineRule="auto"/>
            </w:pPr>
          </w:p>
        </w:tc>
      </w:tr>
      <w:tr w14:paraId="564D7F37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532E3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5</w:t>
            </w: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612A5A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337899">
            <w:pPr>
              <w:spacing w:after="0" w:line="288" w:lineRule="auto"/>
            </w:pPr>
          </w:p>
        </w:tc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B039B7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5355D0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9C15A8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ADB0DE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D407AE">
            <w:pPr>
              <w:spacing w:after="0" w:line="288" w:lineRule="auto"/>
            </w:pPr>
          </w:p>
        </w:tc>
        <w:tc>
          <w:tcPr>
            <w:tcW w:w="90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D2CD1E">
            <w:pPr>
              <w:spacing w:after="0" w:line="288" w:lineRule="auto"/>
            </w:pPr>
          </w:p>
        </w:tc>
      </w:tr>
    </w:tbl>
    <w:p w14:paraId="1F3EF8D0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1BB05CE1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0BB50A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3.1 大学—学校协同与学生指导机制</w:t>
            </w:r>
          </w:p>
        </w:tc>
      </w:tr>
      <w:tr w14:paraId="5087EADF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09EE1C7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填写提示：说明校外负责人、校内责任人、双导师、学生任务设计、到校安排、沟通汇报和安全责任。</w:t>
            </w:r>
          </w:p>
          <w:p w14:paraId="29E8ABC0">
            <w:pPr>
              <w:spacing w:after="120"/>
            </w:pPr>
          </w:p>
          <w:p w14:paraId="42D060E8">
            <w:pPr>
              <w:spacing w:after="120"/>
            </w:pPr>
          </w:p>
          <w:p w14:paraId="69CAB295">
            <w:pPr>
              <w:spacing w:after="120"/>
            </w:pPr>
          </w:p>
          <w:p w14:paraId="2EFE2FD0">
            <w:pPr>
              <w:spacing w:after="120"/>
            </w:pPr>
          </w:p>
        </w:tc>
      </w:tr>
    </w:tbl>
    <w:p w14:paraId="76561854">
      <w:pPr>
        <w:spacing w:after="0"/>
      </w:pPr>
    </w:p>
    <w:p w14:paraId="104D0E1C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四、项目基本信息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1BB07834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9346D0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课题名称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E6DFB5">
            <w:pPr>
              <w:spacing w:after="0" w:line="288" w:lineRule="auto"/>
            </w:pPr>
          </w:p>
        </w:tc>
      </w:tr>
      <w:tr w14:paraId="75817A9B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3C835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所属研究方向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D57F0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□科学教育与创新素养　□课程与课堂改进　□学生发展与心理支持</w:t>
            </w: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□教育技术与人工智能应用　□家校社协同育人　□其他：________</w:t>
            </w:r>
          </w:p>
        </w:tc>
      </w:tr>
      <w:tr w14:paraId="467D9FD6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0B0C9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关键词（3—5个）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9F3BB0">
            <w:pPr>
              <w:spacing w:after="0" w:line="288" w:lineRule="auto"/>
            </w:pPr>
          </w:p>
        </w:tc>
      </w:tr>
      <w:tr w14:paraId="34B46741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76E55C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计划研究周期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43F34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2026年8月31日起，至2026—2027学年内完成；拟结题时间：2027年　月（最终以合同为准）</w:t>
            </w:r>
          </w:p>
        </w:tc>
      </w:tr>
      <w:tr w14:paraId="5623E134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C1A2B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是否涉及未成年人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1EFFF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□是　□否　□尚待确认（如选“尚待确认”，须在实施前完成审查）</w:t>
            </w:r>
          </w:p>
        </w:tc>
      </w:tr>
      <w:tr w14:paraId="5DB321C6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4A9309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是否涉及较高伦理/数据风险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86B18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□心理/身体健康　□实验/干预　□敏感个人信息　□影像公开</w:t>
            </w: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□AI模型训练　□跨机构数据共享　□其他：________　□均不涉及</w:t>
            </w:r>
          </w:p>
        </w:tc>
      </w:tr>
      <w:tr w14:paraId="63B1B960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96173A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申请经费总额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9901F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人民币（大写）：　　　　　　　　　；小写：￥　　　　　　　元</w:t>
            </w:r>
          </w:p>
        </w:tc>
      </w:tr>
      <w:tr w14:paraId="395A0B92">
        <w:trPr>
          <w:cantSplit/>
          <w:jc w:val="center"/>
        </w:trPr>
        <w:tc>
          <w:tcPr>
            <w:tcW w:w="2381" w:type="dxa"/>
            <w:shd w:val="clear" w:color="auto" w:fill="EAF2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88E6A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18"/>
              </w:rPr>
              <w:t>其他来源经费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42A7D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来源：　　　　　　　　　　　　　；金额：￥　　　　　　　元；状态：□已落实　□拟申请</w:t>
            </w:r>
          </w:p>
        </w:tc>
      </w:tr>
    </w:tbl>
    <w:p w14:paraId="78C7DED5">
      <w:pPr>
        <w:spacing w:after="0"/>
      </w:pPr>
    </w:p>
    <w:p w14:paraId="35BC82C3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五、项目摘要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2F03B4BD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426982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项目摘要（建议800字以内）</w:t>
            </w:r>
          </w:p>
        </w:tc>
      </w:tr>
      <w:tr w14:paraId="7B12952D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AE4EF19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填写提示：概述背景、问题、目标、对象、方法、主要风险、预期成果及学校应用价值。避免宣传性表述，明确可检验内容。</w:t>
            </w:r>
          </w:p>
          <w:p w14:paraId="3F5FBC65">
            <w:pPr>
              <w:spacing w:after="120"/>
            </w:pPr>
          </w:p>
          <w:p w14:paraId="73D243D4">
            <w:pPr>
              <w:spacing w:after="120"/>
            </w:pPr>
          </w:p>
          <w:p w14:paraId="252F963C">
            <w:pPr>
              <w:spacing w:after="120"/>
            </w:pPr>
          </w:p>
          <w:p w14:paraId="228166BF">
            <w:pPr>
              <w:spacing w:after="120"/>
            </w:pPr>
          </w:p>
          <w:p w14:paraId="33674896">
            <w:pPr>
              <w:spacing w:after="120"/>
            </w:pPr>
          </w:p>
          <w:p w14:paraId="6F40B9BC">
            <w:pPr>
              <w:spacing w:after="120"/>
            </w:pPr>
          </w:p>
          <w:p w14:paraId="38C5B740">
            <w:pPr>
              <w:spacing w:after="120"/>
            </w:pPr>
          </w:p>
          <w:p w14:paraId="48D23658">
            <w:pPr>
              <w:spacing w:after="120"/>
            </w:pPr>
          </w:p>
          <w:p w14:paraId="51DF6656">
            <w:pPr>
              <w:spacing w:after="120"/>
            </w:pPr>
          </w:p>
          <w:p w14:paraId="0DCF886C">
            <w:pPr>
              <w:spacing w:after="120"/>
            </w:pPr>
          </w:p>
        </w:tc>
      </w:tr>
    </w:tbl>
    <w:p w14:paraId="5BCC707B">
      <w:pPr>
        <w:spacing w:after="0"/>
      </w:pPr>
    </w:p>
    <w:p w14:paraId="53160921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六、问题提出、研究目标与研究问题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28CCC3A4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C0E72A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6.1 问题提出与学校情境</w:t>
            </w:r>
          </w:p>
        </w:tc>
      </w:tr>
      <w:tr w14:paraId="00B1BC7A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5E37022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填写提示：说明问题来自何种教育情境、影响对象、已有证据、研究必要性及与学校重点方向的关系。</w:t>
            </w:r>
          </w:p>
          <w:p w14:paraId="2A26EAD4">
            <w:pPr>
              <w:spacing w:after="120"/>
            </w:pPr>
          </w:p>
          <w:p w14:paraId="7243D524">
            <w:pPr>
              <w:spacing w:after="120"/>
            </w:pPr>
          </w:p>
          <w:p w14:paraId="0C308B42">
            <w:pPr>
              <w:spacing w:after="120"/>
            </w:pPr>
          </w:p>
          <w:p w14:paraId="1D073858">
            <w:pPr>
              <w:spacing w:after="120"/>
            </w:pPr>
          </w:p>
          <w:p w14:paraId="153E1EF2">
            <w:pPr>
              <w:spacing w:after="120"/>
            </w:pPr>
          </w:p>
          <w:p w14:paraId="75BE605A">
            <w:pPr>
              <w:spacing w:after="120"/>
            </w:pPr>
          </w:p>
        </w:tc>
      </w:tr>
    </w:tbl>
    <w:p w14:paraId="2FE1455B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5985417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B5CC36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6.2 总体目标与具体目标</w:t>
            </w:r>
          </w:p>
        </w:tc>
      </w:tr>
      <w:tr w14:paraId="7B9D0C23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7096B7D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填写提示：目标应具体、可实现、可检验；区分研究目标、育人目标和成果转化目标。</w:t>
            </w:r>
          </w:p>
          <w:p w14:paraId="03F7E367">
            <w:pPr>
              <w:spacing w:after="120"/>
            </w:pPr>
          </w:p>
          <w:p w14:paraId="42A2E0B7">
            <w:pPr>
              <w:spacing w:after="120"/>
            </w:pPr>
          </w:p>
          <w:p w14:paraId="2D1DC8B5">
            <w:pPr>
              <w:spacing w:after="120"/>
            </w:pPr>
          </w:p>
          <w:p w14:paraId="4017974B">
            <w:pPr>
              <w:spacing w:after="120"/>
            </w:pPr>
          </w:p>
          <w:p w14:paraId="1928C551">
            <w:pPr>
              <w:spacing w:after="120"/>
            </w:pPr>
          </w:p>
        </w:tc>
      </w:tr>
    </w:tbl>
    <w:p w14:paraId="225DEAB1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980587F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BC3916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6.3 研究问题或假设</w:t>
            </w:r>
          </w:p>
        </w:tc>
      </w:tr>
      <w:tr w14:paraId="6AD7F5AC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0D4D5AF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填写提示：逐项列出核心研究问题；如设假设，说明理论依据与可检验变量。</w:t>
            </w:r>
          </w:p>
          <w:p w14:paraId="33E649A4">
            <w:pPr>
              <w:spacing w:after="120"/>
            </w:pPr>
          </w:p>
          <w:p w14:paraId="20CE4B36">
            <w:pPr>
              <w:spacing w:after="120"/>
            </w:pPr>
          </w:p>
          <w:p w14:paraId="7AE6E23B">
            <w:pPr>
              <w:spacing w:after="120"/>
            </w:pPr>
          </w:p>
          <w:p w14:paraId="1D76FBA9">
            <w:pPr>
              <w:spacing w:after="120"/>
            </w:pPr>
          </w:p>
          <w:p w14:paraId="26D7F24C">
            <w:pPr>
              <w:spacing w:after="120"/>
            </w:pPr>
          </w:p>
        </w:tc>
      </w:tr>
    </w:tbl>
    <w:p w14:paraId="02E82F03">
      <w:pPr>
        <w:spacing w:after="0"/>
      </w:pPr>
    </w:p>
    <w:p w14:paraId="1B40D549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七、国内外研究现状、文献与创新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09275662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633EF5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7.1 文献综述与理论/概念框架</w:t>
            </w:r>
          </w:p>
        </w:tc>
      </w:tr>
      <w:tr w14:paraId="677A2C92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18C9122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填写提示：综述与本课题直接相关的研究，标明引用；说明主要共识、争议和缺口。引用与原文须由申请人核验。</w:t>
            </w:r>
          </w:p>
          <w:p w14:paraId="47BDCFFC">
            <w:pPr>
              <w:spacing w:after="120"/>
            </w:pPr>
          </w:p>
          <w:p w14:paraId="6705C4A1">
            <w:pPr>
              <w:spacing w:after="120"/>
            </w:pPr>
          </w:p>
          <w:p w14:paraId="7C1A27AB">
            <w:pPr>
              <w:spacing w:after="120"/>
            </w:pPr>
          </w:p>
          <w:p w14:paraId="049630CE">
            <w:pPr>
              <w:spacing w:after="120"/>
            </w:pPr>
          </w:p>
          <w:p w14:paraId="3F92F233">
            <w:pPr>
              <w:spacing w:after="120"/>
            </w:pPr>
          </w:p>
          <w:p w14:paraId="57271179">
            <w:pPr>
              <w:spacing w:after="120"/>
            </w:pPr>
          </w:p>
          <w:p w14:paraId="69A845C8">
            <w:pPr>
              <w:spacing w:after="120"/>
            </w:pPr>
          </w:p>
          <w:p w14:paraId="32F200DA">
            <w:pPr>
              <w:spacing w:after="120"/>
            </w:pPr>
          </w:p>
          <w:p w14:paraId="0B50D742">
            <w:pPr>
              <w:spacing w:after="120"/>
            </w:pPr>
          </w:p>
        </w:tc>
      </w:tr>
    </w:tbl>
    <w:p w14:paraId="2B03770D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5751B52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8AC3CE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7.2 创新点与边界</w:t>
            </w:r>
          </w:p>
        </w:tc>
      </w:tr>
      <w:tr w14:paraId="13FF231F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64511F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填写提示：分别说明理论、方法、实践或协同机制创新；避免把一般性工作包装为创新，并说明预期适用边界。</w:t>
            </w:r>
          </w:p>
          <w:p w14:paraId="6FD0FC29">
            <w:pPr>
              <w:spacing w:after="120"/>
            </w:pPr>
          </w:p>
          <w:p w14:paraId="7CF060F1">
            <w:pPr>
              <w:spacing w:after="120"/>
            </w:pPr>
          </w:p>
          <w:p w14:paraId="7AD101D6">
            <w:pPr>
              <w:spacing w:after="120"/>
            </w:pPr>
          </w:p>
          <w:p w14:paraId="5C199B2A">
            <w:pPr>
              <w:spacing w:after="120"/>
            </w:pPr>
          </w:p>
          <w:p w14:paraId="0F009191">
            <w:pPr>
              <w:spacing w:after="120"/>
            </w:pPr>
          </w:p>
        </w:tc>
      </w:tr>
    </w:tbl>
    <w:p w14:paraId="06AF89E8">
      <w:pPr>
        <w:spacing w:after="0"/>
      </w:pPr>
    </w:p>
    <w:p w14:paraId="5AD74E90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八、研究设计与质量控制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0D714CA3">
        <w:trPr>
          <w:cantSplit/>
          <w:tblHeader/>
          <w:jc w:val="center"/>
        </w:trPr>
        <w:tc>
          <w:tcPr>
            <w:tcW w:w="238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B3EED0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w="725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E3688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8"/>
              </w:rPr>
              <w:t>填写内容</w:t>
            </w:r>
          </w:p>
        </w:tc>
      </w:tr>
      <w:tr w14:paraId="5C102687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A822B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研究类型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21191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□行动研究　□案例研究　□调查研究　□实验/准实验　□设计型研究　□混合研究　□其他：________</w:t>
            </w:r>
          </w:p>
        </w:tc>
      </w:tr>
      <w:tr w14:paraId="28D455C3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42A07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研究对象/分析单位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730326">
            <w:pPr>
              <w:spacing w:after="0" w:line="288" w:lineRule="auto"/>
            </w:pPr>
          </w:p>
        </w:tc>
      </w:tr>
      <w:tr w14:paraId="103E907B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7BCDB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核心变量/概念及操作定义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0BBDB2">
            <w:pPr>
              <w:spacing w:after="0" w:line="288" w:lineRule="auto"/>
            </w:pPr>
          </w:p>
        </w:tc>
      </w:tr>
      <w:tr w14:paraId="37661152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005A9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资料/数据收集方法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ABFAA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□文献　□观察　□问卷　□访谈　□测验　□学习作品　□平台日志　□其他：________</w:t>
            </w:r>
          </w:p>
        </w:tc>
      </w:tr>
      <w:tr w14:paraId="5B604010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4062B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分析方法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D17E50">
            <w:pPr>
              <w:spacing w:after="0" w:line="288" w:lineRule="auto"/>
            </w:pPr>
          </w:p>
        </w:tc>
      </w:tr>
      <w:tr w14:paraId="2201DAA9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B3334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工具与材料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78D7E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列明量表、问卷、访谈提纲、设备、软件、AI工具等；说明来源、授权及适龄性。</w:t>
            </w:r>
          </w:p>
        </w:tc>
      </w:tr>
      <w:tr w14:paraId="3760C8F4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10BF3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质量控制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2C3F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说明信效度/可信度、研究者培训、数据核查、偏差控制、负面案例、审计轨迹或复核机制。</w:t>
            </w:r>
          </w:p>
        </w:tc>
      </w:tr>
      <w:tr w14:paraId="4A79485B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FA87F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预注册/方案公开（如有）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6FCA9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平台、范围、时间及需要保护的内容：</w:t>
            </w:r>
          </w:p>
        </w:tc>
      </w:tr>
      <w:tr w14:paraId="7615A674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C31D0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研究局限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83A3E8">
            <w:pPr>
              <w:spacing w:after="0" w:line="288" w:lineRule="auto"/>
            </w:pPr>
          </w:p>
        </w:tc>
      </w:tr>
    </w:tbl>
    <w:p w14:paraId="3A9FA95F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49787291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3327D7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8.1 研究流程</w:t>
            </w:r>
          </w:p>
        </w:tc>
      </w:tr>
      <w:tr w14:paraId="4663CC29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23F6C6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填写提示：按先后顺序说明招募、同意、数据收集、分析、反馈、成果审核与发布；涉及学生时写明校内责任人和现场管理。</w:t>
            </w:r>
          </w:p>
          <w:p w14:paraId="0CA56FB7">
            <w:pPr>
              <w:spacing w:after="120"/>
            </w:pPr>
          </w:p>
          <w:p w14:paraId="7B4027D8">
            <w:pPr>
              <w:spacing w:after="120"/>
            </w:pPr>
          </w:p>
          <w:p w14:paraId="0F35756F">
            <w:pPr>
              <w:spacing w:after="120"/>
            </w:pPr>
          </w:p>
          <w:p w14:paraId="4340D2B9">
            <w:pPr>
              <w:spacing w:after="120"/>
            </w:pPr>
          </w:p>
          <w:p w14:paraId="259B96D8">
            <w:pPr>
              <w:spacing w:after="120"/>
            </w:pPr>
          </w:p>
          <w:p w14:paraId="3F6DAEEE">
            <w:pPr>
              <w:spacing w:after="120"/>
            </w:pPr>
          </w:p>
          <w:p w14:paraId="0DD59269">
            <w:pPr>
              <w:spacing w:after="120"/>
            </w:pPr>
          </w:p>
        </w:tc>
      </w:tr>
    </w:tbl>
    <w:p w14:paraId="2FFB3D17">
      <w:pPr>
        <w:spacing w:after="0"/>
      </w:pPr>
    </w:p>
    <w:p w14:paraId="4386A225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九、样本、数据与个人信息管理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003802A1">
        <w:trPr>
          <w:cantSplit/>
          <w:tblHeader/>
          <w:jc w:val="center"/>
        </w:trPr>
        <w:tc>
          <w:tcPr>
            <w:tcW w:w="238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E2474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w="725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8E60D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 w14:paraId="366D96B5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68CEB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目标群体与样本范围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A8C58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年级/年龄、人数范围、纳入与排除标准；避免不必要地收集身份信息。</w:t>
            </w:r>
          </w:p>
        </w:tc>
      </w:tr>
      <w:tr w14:paraId="04B197CD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1DF94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样本量及依据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980DF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计划人数：_____；依据：□统计功效/精度　□信息饱和　□全体对象　□可行性　□其他：____</w:t>
            </w:r>
          </w:p>
        </w:tc>
      </w:tr>
      <w:tr w14:paraId="66D48CF3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AA655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招募方式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D3066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由谁、何时、何地、如何联系；如何避免教师权威或利益诱导。</w:t>
            </w:r>
          </w:p>
        </w:tc>
      </w:tr>
      <w:tr w14:paraId="405201AA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BC9FE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数据来源与授权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AE22F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新采集/既有数据/公开数据；数据所有者、授权状态和使用边界。</w:t>
            </w:r>
          </w:p>
        </w:tc>
      </w:tr>
      <w:tr w14:paraId="170044C3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981B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可识别信息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59F1D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□不收集　□姓名　□学号　□联系方式　□影像/声音　□设备/平台标识　□其他：____</w:t>
            </w:r>
          </w:p>
        </w:tc>
      </w:tr>
      <w:tr w14:paraId="128210D2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760F1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去标识化/匿名化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D1280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编码方式、密钥分离、再识别风险与负责人。</w:t>
            </w:r>
          </w:p>
        </w:tc>
      </w:tr>
      <w:tr w14:paraId="30873126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792CA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存储与访问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94D58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介质/系统、加密或权限、可访问人员、备份。</w:t>
            </w:r>
          </w:p>
        </w:tc>
      </w:tr>
      <w:tr w14:paraId="1DD57E9C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2877B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保存与删除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550BB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保存期限及依据；到期删除/销毁方式；退出后数据处理。</w:t>
            </w:r>
          </w:p>
        </w:tc>
      </w:tr>
      <w:tr w14:paraId="518C80E1">
        <w:trPr>
          <w:cantSplit/>
          <w:jc w:val="center"/>
        </w:trPr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C21A0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共享与公开</w:t>
            </w:r>
          </w:p>
        </w:tc>
        <w:tc>
          <w:tcPr>
            <w:tcW w:w="72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F6A95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共享对象、范围、协议、公开数据条件；未经批准不得上传可识别学生数据。</w:t>
            </w:r>
          </w:p>
        </w:tc>
      </w:tr>
      <w:tr w14:paraId="58D6B708">
        <w:trPr>
          <w:cantSplit/>
          <w:jc w:val="center"/>
        </w:trPr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1F70D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数据泄露应对</w:t>
            </w:r>
          </w:p>
        </w:tc>
        <w:tc>
          <w:tcPr>
            <w:tcW w:w="72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EA432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发现、报告、隔离、通知、补救和责任人。</w:t>
            </w:r>
          </w:p>
        </w:tc>
      </w:tr>
    </w:tbl>
    <w:p w14:paraId="5DF2A0A1">
      <w:pPr>
        <w:spacing w:after="0"/>
      </w:pPr>
    </w:p>
    <w:p w14:paraId="5BCB96A3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十、未成年人保护与科技伦理风险自查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6EF8480">
        <w:trPr>
          <w:cantSplit/>
          <w:jc w:val="center"/>
        </w:trPr>
        <w:tc>
          <w:tcPr>
            <w:tcW w:w="9638" w:type="dxa"/>
            <w:shd w:val="clear" w:color="auto" w:fill="F7F1E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6E25BFB"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21"/>
              </w:rPr>
              <w:t xml:space="preserve">学校审慎规则： </w:t>
            </w:r>
            <w:r>
              <w:rPr>
                <w:rFonts w:ascii="宋体" w:hAnsi="宋体" w:eastAsia="宋体" w:cs="宋体"/>
                <w:b w:val="0"/>
                <w:i w:val="0"/>
                <w:sz w:val="21"/>
              </w:rPr>
              <w:t>涉及未成年人的研究，须取得法定监护人书面知情同意；对8周岁及以上学生，同时取得学生本人能够理解的知情同意。学生可无条件拒绝或退出，不得因此受到不利对待。该规则结合科技伦理审查原则和教育研究伦理方法参考制定[2][6][8]。</w:t>
            </w:r>
          </w:p>
        </w:tc>
      </w:tr>
    </w:tbl>
    <w:p w14:paraId="02DF9EF3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59C93A1D">
        <w:trPr>
          <w:cantSplit/>
          <w:tblHeader/>
          <w:jc w:val="center"/>
        </w:trPr>
        <w:tc>
          <w:tcPr>
            <w:tcW w:w="294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289D55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审查事项</w:t>
            </w:r>
          </w:p>
        </w:tc>
        <w:tc>
          <w:tcPr>
            <w:tcW w:w="6690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661C3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申请人填写</w:t>
            </w:r>
          </w:p>
        </w:tc>
      </w:tr>
      <w:tr w14:paraId="483E3633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BF06B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研究是否具有明确教育/科学价值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6DA18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□是　□否；说明：</w:t>
            </w:r>
          </w:p>
        </w:tc>
      </w:tr>
      <w:tr w14:paraId="18E577C6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BE302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风险与受益是否合理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68EDF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潜在风险：　　　　　　　　　；直接/间接受益：</w:t>
            </w:r>
          </w:p>
        </w:tc>
      </w:tr>
      <w:tr w14:paraId="4A878694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DC7FE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监护人书面知情同意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A0724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□适用并已拟定　□不适用　□需补充；材料名称：</w:t>
            </w:r>
          </w:p>
        </w:tc>
      </w:tr>
      <w:tr w14:paraId="320C51EE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18874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8周岁及以上学生本人同意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F3AFA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□适用并已拟定　□不适用　□需补充；如何用适龄语言说明：</w:t>
            </w:r>
          </w:p>
        </w:tc>
      </w:tr>
      <w:tr w14:paraId="4230887D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75B02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自愿与退出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7701E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说明拒绝/退出渠道、退出后数据处理及不受不利对待的保障：</w:t>
            </w:r>
          </w:p>
        </w:tc>
      </w:tr>
      <w:tr w14:paraId="31222610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05C99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正常学习与师生权力关系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E25A3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如何避免占用正常课程、成绩压力、教师权威诱导或不当奖励：</w:t>
            </w:r>
          </w:p>
        </w:tc>
      </w:tr>
      <w:tr w14:paraId="50A0DA3A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1439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隐私与保密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71911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招募、访谈、问卷、观察、影像、作品公开中的保护措施：</w:t>
            </w:r>
          </w:p>
        </w:tc>
      </w:tr>
      <w:tr w14:paraId="150C4623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E42C8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心理/身体不适应对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AA0B5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停止标准、现场处置、报告路径、转介及监护人通知：</w:t>
            </w:r>
          </w:p>
        </w:tc>
      </w:tr>
      <w:tr w14:paraId="1E2968C4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0BED8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脆弱或特殊需要学生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63549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是否涉及及额外保护：</w:t>
            </w:r>
          </w:p>
        </w:tc>
      </w:tr>
      <w:tr w14:paraId="4BBA24E7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5E6D5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补偿/礼品/激励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3FF22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　□有；形式、金额/价值、来源及避免诱导的理由：</w:t>
            </w:r>
          </w:p>
        </w:tc>
      </w:tr>
      <w:tr w14:paraId="76382177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62BF7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研究后反馈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C9CC2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向学生、家长、学校反馈什么；如何避免标签化和个体识别：</w:t>
            </w:r>
          </w:p>
        </w:tc>
      </w:tr>
      <w:tr w14:paraId="132D20D2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B3241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伦理审批状态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10845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□尚未提交　□已提交待审　□已获批（附文件）　□学校确认无需进一步审查</w:t>
            </w:r>
          </w:p>
        </w:tc>
      </w:tr>
      <w:tr w14:paraId="1A2944AC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EEA6F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利益冲突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24FB5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研究者、学校、供应商、平台或资助方是否存在可能影响参与者权益的利益关系：</w:t>
            </w:r>
          </w:p>
        </w:tc>
      </w:tr>
    </w:tbl>
    <w:p w14:paraId="21704FC8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610BB819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D58DC8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10.1 伦理风险防控与应急预案</w:t>
            </w:r>
          </w:p>
        </w:tc>
      </w:tr>
      <w:tr w14:paraId="37755AF1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89B97B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填写提示：按风险类型写明预防、监测、暂停/终止标准、报告对象、处置步骤和责任人。</w:t>
            </w:r>
          </w:p>
          <w:p w14:paraId="32C2CC3E">
            <w:pPr>
              <w:spacing w:after="120"/>
            </w:pPr>
          </w:p>
          <w:p w14:paraId="2BF86BEA">
            <w:pPr>
              <w:spacing w:after="120"/>
            </w:pPr>
          </w:p>
          <w:p w14:paraId="3767F712">
            <w:pPr>
              <w:spacing w:after="120"/>
            </w:pPr>
          </w:p>
          <w:p w14:paraId="73DAC326">
            <w:pPr>
              <w:spacing w:after="120"/>
            </w:pPr>
          </w:p>
          <w:p w14:paraId="6559D4E8">
            <w:pPr>
              <w:spacing w:after="120"/>
            </w:pPr>
          </w:p>
          <w:p w14:paraId="73AC06DD">
            <w:pPr>
              <w:spacing w:after="120"/>
            </w:pPr>
          </w:p>
          <w:p w14:paraId="1E25C784">
            <w:pPr>
              <w:spacing w:after="120"/>
            </w:pPr>
          </w:p>
        </w:tc>
      </w:tr>
    </w:tbl>
    <w:p w14:paraId="4866BBF2">
      <w:pPr>
        <w:spacing w:after="0"/>
      </w:pPr>
    </w:p>
    <w:p w14:paraId="338386A6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十一、实施进度与里程碑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6C987D50">
        <w:trPr>
          <w:cantSplit/>
          <w:tblHeader/>
          <w:jc w:val="center"/>
        </w:trPr>
        <w:tc>
          <w:tcPr>
            <w:tcW w:w="124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CB8D3D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阶段</w:t>
            </w:r>
          </w:p>
        </w:tc>
        <w:tc>
          <w:tcPr>
            <w:tcW w:w="158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CF871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起止时间</w:t>
            </w:r>
          </w:p>
        </w:tc>
        <w:tc>
          <w:tcPr>
            <w:tcW w:w="215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FBE2C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主要任务</w:t>
            </w:r>
          </w:p>
        </w:tc>
        <w:tc>
          <w:tcPr>
            <w:tcW w:w="204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5F5626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里程碑/交付物</w:t>
            </w:r>
          </w:p>
        </w:tc>
        <w:tc>
          <w:tcPr>
            <w:tcW w:w="113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3EBB0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责任人</w:t>
            </w:r>
          </w:p>
        </w:tc>
        <w:tc>
          <w:tcPr>
            <w:tcW w:w="147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915B8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伦理/数据检查点</w:t>
            </w:r>
          </w:p>
        </w:tc>
      </w:tr>
      <w:tr w14:paraId="0EE41B63">
        <w:trPr>
          <w:cantSplit/>
          <w:jc w:val="center"/>
        </w:trPr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137A2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启动与准备</w:t>
            </w:r>
          </w:p>
        </w:tc>
        <w:tc>
          <w:tcPr>
            <w:tcW w:w="158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82090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2026年8月31日—　　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E66279">
            <w:pPr>
              <w:spacing w:after="0" w:line="288" w:lineRule="auto"/>
            </w:pP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51E533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16BA87">
            <w:pPr>
              <w:spacing w:after="0" w:line="288" w:lineRule="auto"/>
            </w:pPr>
          </w:p>
        </w:tc>
        <w:tc>
          <w:tcPr>
            <w:tcW w:w="147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0D6EA4">
            <w:pPr>
              <w:spacing w:after="0" w:line="288" w:lineRule="auto"/>
            </w:pPr>
          </w:p>
        </w:tc>
      </w:tr>
      <w:tr w14:paraId="3E2C898A">
        <w:trPr>
          <w:cantSplit/>
          <w:jc w:val="center"/>
        </w:trPr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34CE9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第一阶段</w:t>
            </w:r>
          </w:p>
        </w:tc>
        <w:tc>
          <w:tcPr>
            <w:tcW w:w="158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EDDDA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　　　—　　　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1CDF51">
            <w:pPr>
              <w:spacing w:after="0" w:line="288" w:lineRule="auto"/>
            </w:pP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AD0FF2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95DE6A">
            <w:pPr>
              <w:spacing w:after="0" w:line="288" w:lineRule="auto"/>
            </w:pPr>
          </w:p>
        </w:tc>
        <w:tc>
          <w:tcPr>
            <w:tcW w:w="147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C9C320">
            <w:pPr>
              <w:spacing w:after="0" w:line="288" w:lineRule="auto"/>
            </w:pPr>
          </w:p>
        </w:tc>
      </w:tr>
      <w:tr w14:paraId="5B6D93A3">
        <w:trPr>
          <w:cantSplit/>
          <w:jc w:val="center"/>
        </w:trPr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FA961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中期检查</w:t>
            </w:r>
          </w:p>
        </w:tc>
        <w:tc>
          <w:tcPr>
            <w:tcW w:w="158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BE82E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　　　—　　　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64FFC">
            <w:pPr>
              <w:spacing w:after="0" w:line="288" w:lineRule="auto"/>
            </w:pP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88D871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B5E613">
            <w:pPr>
              <w:spacing w:after="0" w:line="288" w:lineRule="auto"/>
            </w:pPr>
          </w:p>
        </w:tc>
        <w:tc>
          <w:tcPr>
            <w:tcW w:w="147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432CD3">
            <w:pPr>
              <w:spacing w:after="0" w:line="288" w:lineRule="auto"/>
            </w:pPr>
          </w:p>
        </w:tc>
      </w:tr>
      <w:tr w14:paraId="59B8D9CD">
        <w:trPr>
          <w:cantSplit/>
          <w:jc w:val="center"/>
        </w:trPr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91822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第二阶段</w:t>
            </w:r>
          </w:p>
        </w:tc>
        <w:tc>
          <w:tcPr>
            <w:tcW w:w="158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DBD16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　　　—　　　</w:t>
            </w: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5D451A">
            <w:pPr>
              <w:spacing w:after="0" w:line="288" w:lineRule="auto"/>
            </w:pPr>
          </w:p>
        </w:tc>
        <w:tc>
          <w:tcPr>
            <w:tcW w:w="204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CD2DD5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14457D">
            <w:pPr>
              <w:spacing w:after="0" w:line="288" w:lineRule="auto"/>
            </w:pPr>
          </w:p>
        </w:tc>
        <w:tc>
          <w:tcPr>
            <w:tcW w:w="147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02C8EF">
            <w:pPr>
              <w:spacing w:after="0" w:line="288" w:lineRule="auto"/>
            </w:pPr>
          </w:p>
        </w:tc>
      </w:tr>
      <w:tr w14:paraId="188852A9">
        <w:trPr>
          <w:cantSplit/>
          <w:jc w:val="center"/>
        </w:trPr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F56CB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结题与转化</w:t>
            </w:r>
          </w:p>
        </w:tc>
        <w:tc>
          <w:tcPr>
            <w:tcW w:w="158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9F12D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　　　—　　　</w:t>
            </w: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330916">
            <w:pPr>
              <w:spacing w:after="0" w:line="288" w:lineRule="auto"/>
            </w:pPr>
          </w:p>
        </w:tc>
        <w:tc>
          <w:tcPr>
            <w:tcW w:w="204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41D252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B52CD3">
            <w:pPr>
              <w:spacing w:after="0" w:line="288" w:lineRule="auto"/>
            </w:pPr>
          </w:p>
        </w:tc>
        <w:tc>
          <w:tcPr>
            <w:tcW w:w="147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95195B">
            <w:pPr>
              <w:spacing w:after="0" w:line="288" w:lineRule="auto"/>
            </w:pPr>
          </w:p>
        </w:tc>
      </w:tr>
    </w:tbl>
    <w:p w14:paraId="33700548">
      <w:pPr>
        <w:spacing w:after="0"/>
      </w:pPr>
    </w:p>
    <w:p w14:paraId="2AA26894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十二、预期成果、验收证据与成果转化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 w14:paraId="3D0C5CA3">
        <w:trPr>
          <w:cantSplit/>
          <w:tblHeader/>
          <w:jc w:val="center"/>
        </w:trPr>
        <w:tc>
          <w:tcPr>
            <w:tcW w:w="45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BDF3A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序号</w:t>
            </w:r>
          </w:p>
        </w:tc>
        <w:tc>
          <w:tcPr>
            <w:tcW w:w="153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9118A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成果名称/类型</w:t>
            </w:r>
          </w:p>
        </w:tc>
        <w:tc>
          <w:tcPr>
            <w:tcW w:w="209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5E1CE5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主要内容</w:t>
            </w:r>
          </w:p>
        </w:tc>
        <w:tc>
          <w:tcPr>
            <w:tcW w:w="113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C80A3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完成时间</w:t>
            </w:r>
          </w:p>
        </w:tc>
        <w:tc>
          <w:tcPr>
            <w:tcW w:w="153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547063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验收证据</w:t>
            </w:r>
          </w:p>
        </w:tc>
        <w:tc>
          <w:tcPr>
            <w:tcW w:w="170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E7E480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拟使用/转化场景</w:t>
            </w:r>
          </w:p>
        </w:tc>
        <w:tc>
          <w:tcPr>
            <w:tcW w:w="119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02AFF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5"/>
              </w:rPr>
              <w:t>公开范围</w:t>
            </w:r>
          </w:p>
        </w:tc>
      </w:tr>
      <w:tr w14:paraId="412AE6BE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A77ED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1</w:t>
            </w: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C32DE5">
            <w:pPr>
              <w:spacing w:after="0" w:line="288" w:lineRule="auto"/>
            </w:pPr>
          </w:p>
        </w:tc>
        <w:tc>
          <w:tcPr>
            <w:tcW w:w="209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6EB2C7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E53F20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00B39E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3706C8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6A3F20">
            <w:pPr>
              <w:spacing w:after="0" w:line="288" w:lineRule="auto"/>
            </w:pPr>
          </w:p>
        </w:tc>
      </w:tr>
      <w:tr w14:paraId="733555FB">
        <w:trPr>
          <w:cantSplit/>
          <w:jc w:val="center"/>
        </w:trPr>
        <w:tc>
          <w:tcPr>
            <w:tcW w:w="4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C75DE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2</w:t>
            </w: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62E903">
            <w:pPr>
              <w:spacing w:after="0" w:line="288" w:lineRule="auto"/>
            </w:pPr>
          </w:p>
        </w:tc>
        <w:tc>
          <w:tcPr>
            <w:tcW w:w="209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C04F32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A55D67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732B12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9B5203">
            <w:pPr>
              <w:spacing w:after="0" w:line="288" w:lineRule="auto"/>
            </w:pPr>
          </w:p>
        </w:tc>
        <w:tc>
          <w:tcPr>
            <w:tcW w:w="11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196536">
            <w:pPr>
              <w:spacing w:after="0" w:line="288" w:lineRule="auto"/>
            </w:pPr>
          </w:p>
        </w:tc>
      </w:tr>
      <w:tr w14:paraId="7511A068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E006E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3</w:t>
            </w: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A08F47">
            <w:pPr>
              <w:spacing w:after="0" w:line="288" w:lineRule="auto"/>
            </w:pPr>
          </w:p>
        </w:tc>
        <w:tc>
          <w:tcPr>
            <w:tcW w:w="209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B9AB49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C07884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88AFD8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BE118A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AED113">
            <w:pPr>
              <w:spacing w:after="0" w:line="288" w:lineRule="auto"/>
            </w:pPr>
          </w:p>
        </w:tc>
      </w:tr>
      <w:tr w14:paraId="49DEA6D4">
        <w:trPr>
          <w:cantSplit/>
          <w:jc w:val="center"/>
        </w:trPr>
        <w:tc>
          <w:tcPr>
            <w:tcW w:w="4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8FA1B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4</w:t>
            </w: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4C55C0">
            <w:pPr>
              <w:spacing w:after="0" w:line="288" w:lineRule="auto"/>
            </w:pPr>
          </w:p>
        </w:tc>
        <w:tc>
          <w:tcPr>
            <w:tcW w:w="209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063B4F">
            <w:pPr>
              <w:spacing w:after="0" w:line="288" w:lineRule="auto"/>
            </w:pP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66D65A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68392C">
            <w:pPr>
              <w:spacing w:after="0" w:line="288" w:lineRule="auto"/>
            </w:pPr>
          </w:p>
        </w:tc>
        <w:tc>
          <w:tcPr>
            <w:tcW w:w="170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78E4E1">
            <w:pPr>
              <w:spacing w:after="0" w:line="288" w:lineRule="auto"/>
            </w:pPr>
          </w:p>
        </w:tc>
        <w:tc>
          <w:tcPr>
            <w:tcW w:w="11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AFDFE5">
            <w:pPr>
              <w:spacing w:after="0" w:line="288" w:lineRule="auto"/>
            </w:pPr>
          </w:p>
        </w:tc>
      </w:tr>
      <w:tr w14:paraId="178136FC">
        <w:trPr>
          <w:cantSplit/>
          <w:jc w:val="center"/>
        </w:trPr>
        <w:tc>
          <w:tcPr>
            <w:tcW w:w="4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D3F69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5"/>
              </w:rPr>
              <w:t>5</w:t>
            </w: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88E47E">
            <w:pPr>
              <w:spacing w:after="0" w:line="288" w:lineRule="auto"/>
            </w:pPr>
          </w:p>
        </w:tc>
        <w:tc>
          <w:tcPr>
            <w:tcW w:w="209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916201">
            <w:pPr>
              <w:spacing w:after="0" w:line="288" w:lineRule="auto"/>
            </w:pP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80E42D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CE152F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BBCF72">
            <w:pPr>
              <w:spacing w:after="0" w:line="288" w:lineRule="auto"/>
            </w:pPr>
          </w:p>
        </w:tc>
        <w:tc>
          <w:tcPr>
            <w:tcW w:w="11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698FB9">
            <w:pPr>
              <w:spacing w:after="0" w:line="288" w:lineRule="auto"/>
            </w:pPr>
          </w:p>
        </w:tc>
      </w:tr>
    </w:tbl>
    <w:p w14:paraId="7A71CF2F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7FBD92D9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CB367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12.1 成果署名、知识产权与发布计划</w:t>
            </w:r>
          </w:p>
        </w:tc>
      </w:tr>
      <w:tr w14:paraId="0235B1FB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B291B85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填写提示：说明学生、教师、高校团队的贡献认定与署名原则；数据、工具、课程资源、论文等成果归属以合同为准。任何对外发布须先完成学校审核和隐私检查。</w:t>
            </w:r>
          </w:p>
          <w:p w14:paraId="520C023F">
            <w:pPr>
              <w:spacing w:after="120"/>
            </w:pPr>
          </w:p>
          <w:p w14:paraId="2E13AD02">
            <w:pPr>
              <w:spacing w:after="120"/>
            </w:pPr>
          </w:p>
          <w:p w14:paraId="05EF6D92">
            <w:pPr>
              <w:spacing w:after="120"/>
            </w:pPr>
          </w:p>
          <w:p w14:paraId="5895F3AF">
            <w:pPr>
              <w:spacing w:after="120"/>
            </w:pPr>
          </w:p>
          <w:p w14:paraId="27C023C8">
            <w:pPr>
              <w:spacing w:after="120"/>
            </w:pPr>
          </w:p>
        </w:tc>
      </w:tr>
    </w:tbl>
    <w:p w14:paraId="60D70D1A">
      <w:pPr>
        <w:spacing w:after="0"/>
      </w:pPr>
    </w:p>
    <w:p w14:paraId="5D0E8910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十三、经费申请与分项预算</w:t>
      </w:r>
    </w:p>
    <w:p w14:paraId="178CC3DF">
      <w:pPr>
        <w:spacing w:after="100" w:line="324" w:lineRule="auto"/>
        <w:jc w:val="both"/>
      </w:pPr>
      <w:r>
        <w:rPr>
          <w:rFonts w:ascii="宋体" w:hAnsi="宋体" w:eastAsia="宋体" w:cs="宋体"/>
          <w:b w:val="0"/>
          <w:i w:val="0"/>
          <w:sz w:val="21"/>
        </w:rPr>
        <w:t>预算应与目标相关、依据充分、经济合理。学校未公布统一经费上限；申请金额不等于批准金额。最终科目、额度、报销、采购和付款要求以学校审批及合同为准[1]。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786A8481">
        <w:trPr>
          <w:cantSplit/>
          <w:tblHeader/>
          <w:jc w:val="center"/>
        </w:trPr>
        <w:tc>
          <w:tcPr>
            <w:tcW w:w="510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CE212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序号</w:t>
            </w:r>
          </w:p>
        </w:tc>
        <w:tc>
          <w:tcPr>
            <w:tcW w:w="136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CDE1BB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预算项目</w:t>
            </w:r>
          </w:p>
        </w:tc>
        <w:tc>
          <w:tcPr>
            <w:tcW w:w="255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D48723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用途及与研究任务的关系</w:t>
            </w:r>
          </w:p>
        </w:tc>
        <w:tc>
          <w:tcPr>
            <w:tcW w:w="215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416F6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数量/单价或测算依据</w:t>
            </w:r>
          </w:p>
        </w:tc>
        <w:tc>
          <w:tcPr>
            <w:tcW w:w="153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CCAD8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申请学校经费（元）</w:t>
            </w:r>
          </w:p>
        </w:tc>
        <w:tc>
          <w:tcPr>
            <w:tcW w:w="153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C70AE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其他来源经费（元）</w:t>
            </w:r>
          </w:p>
        </w:tc>
      </w:tr>
      <w:tr w14:paraId="752AA4A5">
        <w:trPr>
          <w:cantSplit/>
          <w:jc w:val="center"/>
        </w:trPr>
        <w:tc>
          <w:tcPr>
            <w:tcW w:w="51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C2916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1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91BBFC">
            <w:pPr>
              <w:spacing w:after="0" w:line="288" w:lineRule="auto"/>
            </w:pPr>
          </w:p>
        </w:tc>
        <w:tc>
          <w:tcPr>
            <w:tcW w:w="255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CC948C">
            <w:pPr>
              <w:spacing w:after="0" w:line="288" w:lineRule="auto"/>
            </w:pP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3E2C98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373EE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3B4679">
            <w:pPr>
              <w:spacing w:after="0" w:line="288" w:lineRule="auto"/>
            </w:pPr>
          </w:p>
        </w:tc>
      </w:tr>
      <w:tr w14:paraId="263EA43F">
        <w:trPr>
          <w:cantSplit/>
          <w:jc w:val="center"/>
        </w:trPr>
        <w:tc>
          <w:tcPr>
            <w:tcW w:w="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95A4F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2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7EDD22">
            <w:pPr>
              <w:spacing w:after="0" w:line="288" w:lineRule="auto"/>
            </w:pPr>
          </w:p>
        </w:tc>
        <w:tc>
          <w:tcPr>
            <w:tcW w:w="255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BC7780">
            <w:pPr>
              <w:spacing w:after="0" w:line="288" w:lineRule="auto"/>
            </w:pP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FF1A18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25DD26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0B3C75">
            <w:pPr>
              <w:spacing w:after="0" w:line="288" w:lineRule="auto"/>
            </w:pPr>
          </w:p>
        </w:tc>
      </w:tr>
      <w:tr w14:paraId="45B9E6AE">
        <w:trPr>
          <w:cantSplit/>
          <w:jc w:val="center"/>
        </w:trPr>
        <w:tc>
          <w:tcPr>
            <w:tcW w:w="51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ED2A5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3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C9DE74">
            <w:pPr>
              <w:spacing w:after="0" w:line="288" w:lineRule="auto"/>
            </w:pPr>
          </w:p>
        </w:tc>
        <w:tc>
          <w:tcPr>
            <w:tcW w:w="255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E94C53">
            <w:pPr>
              <w:spacing w:after="0" w:line="288" w:lineRule="auto"/>
            </w:pP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76B5B9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30EC5F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6A43F8">
            <w:pPr>
              <w:spacing w:after="0" w:line="288" w:lineRule="auto"/>
            </w:pPr>
          </w:p>
        </w:tc>
      </w:tr>
      <w:tr w14:paraId="5001D2C4">
        <w:trPr>
          <w:cantSplit/>
          <w:jc w:val="center"/>
        </w:trPr>
        <w:tc>
          <w:tcPr>
            <w:tcW w:w="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26FC5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4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431977">
            <w:pPr>
              <w:spacing w:after="0" w:line="288" w:lineRule="auto"/>
            </w:pPr>
          </w:p>
        </w:tc>
        <w:tc>
          <w:tcPr>
            <w:tcW w:w="255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DF4C20">
            <w:pPr>
              <w:spacing w:after="0" w:line="288" w:lineRule="auto"/>
            </w:pP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8DFB76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FCA8F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230512">
            <w:pPr>
              <w:spacing w:after="0" w:line="288" w:lineRule="auto"/>
            </w:pPr>
          </w:p>
        </w:tc>
      </w:tr>
      <w:tr w14:paraId="427DF950">
        <w:trPr>
          <w:cantSplit/>
          <w:jc w:val="center"/>
        </w:trPr>
        <w:tc>
          <w:tcPr>
            <w:tcW w:w="51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AEA3A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5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7A1F19">
            <w:pPr>
              <w:spacing w:after="0" w:line="288" w:lineRule="auto"/>
            </w:pPr>
          </w:p>
        </w:tc>
        <w:tc>
          <w:tcPr>
            <w:tcW w:w="255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280318">
            <w:pPr>
              <w:spacing w:after="0" w:line="288" w:lineRule="auto"/>
            </w:pP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A4DC0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7B84BA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F6664C">
            <w:pPr>
              <w:spacing w:after="0" w:line="288" w:lineRule="auto"/>
            </w:pPr>
          </w:p>
        </w:tc>
      </w:tr>
      <w:tr w14:paraId="3AEB8F87">
        <w:trPr>
          <w:cantSplit/>
          <w:jc w:val="center"/>
        </w:trPr>
        <w:tc>
          <w:tcPr>
            <w:tcW w:w="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4D828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6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A5B258">
            <w:pPr>
              <w:spacing w:after="0" w:line="288" w:lineRule="auto"/>
            </w:pPr>
          </w:p>
        </w:tc>
        <w:tc>
          <w:tcPr>
            <w:tcW w:w="255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3E650B">
            <w:pPr>
              <w:spacing w:after="0" w:line="288" w:lineRule="auto"/>
            </w:pPr>
          </w:p>
        </w:tc>
        <w:tc>
          <w:tcPr>
            <w:tcW w:w="215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498470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BE5DF7">
            <w:pPr>
              <w:spacing w:after="0" w:line="288" w:lineRule="auto"/>
            </w:pPr>
          </w:p>
        </w:tc>
        <w:tc>
          <w:tcPr>
            <w:tcW w:w="15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DE73A3">
            <w:pPr>
              <w:spacing w:after="0" w:line="288" w:lineRule="auto"/>
            </w:pPr>
          </w:p>
        </w:tc>
      </w:tr>
      <w:tr w14:paraId="5AE111CB">
        <w:trPr>
          <w:cantSplit/>
          <w:jc w:val="center"/>
        </w:trPr>
        <w:tc>
          <w:tcPr>
            <w:tcW w:w="51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0D14D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合计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754767">
            <w:pPr>
              <w:spacing w:after="0" w:line="288" w:lineRule="auto"/>
            </w:pPr>
          </w:p>
        </w:tc>
        <w:tc>
          <w:tcPr>
            <w:tcW w:w="255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77A389">
            <w:pPr>
              <w:spacing w:after="0" w:line="288" w:lineRule="auto"/>
            </w:pPr>
          </w:p>
        </w:tc>
        <w:tc>
          <w:tcPr>
            <w:tcW w:w="215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4890E0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FE625F">
            <w:pPr>
              <w:spacing w:after="0" w:line="288" w:lineRule="auto"/>
            </w:pPr>
          </w:p>
        </w:tc>
        <w:tc>
          <w:tcPr>
            <w:tcW w:w="153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D8E27F">
            <w:pPr>
              <w:spacing w:after="0" w:line="288" w:lineRule="auto"/>
            </w:pPr>
          </w:p>
        </w:tc>
      </w:tr>
    </w:tbl>
    <w:p w14:paraId="491A6FAB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78909C6B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8FC24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经费总额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16EC2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人民币（大写）：　　　　　　　　　　　　　；小写：￥　　　　　　　元</w:t>
            </w:r>
          </w:p>
        </w:tc>
      </w:tr>
      <w:tr w14:paraId="5D012714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09B57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其中申请学校经费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F4ED7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￥　　　　　　　元</w:t>
            </w:r>
          </w:p>
        </w:tc>
      </w:tr>
      <w:tr w14:paraId="4F96FB09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33BA6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其中其他来源经费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98933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￥　　　　　　　元；来源及落实状态：</w:t>
            </w:r>
          </w:p>
        </w:tc>
      </w:tr>
      <w:tr w14:paraId="322355A1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1120B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设备/软件/数据服务必要性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87B020">
            <w:pPr>
              <w:spacing w:after="0" w:line="288" w:lineRule="auto"/>
            </w:pPr>
          </w:p>
        </w:tc>
      </w:tr>
      <w:tr w14:paraId="4F967A54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EA13C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经费执行与绩效说明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9F334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说明审批、采购、报销、台账和成果对应关系；未经批准的支出不构成学校付款义务。</w:t>
            </w:r>
          </w:p>
        </w:tc>
      </w:tr>
    </w:tbl>
    <w:p w14:paraId="30230DA5">
      <w:pPr>
        <w:spacing w:after="0"/>
      </w:pPr>
    </w:p>
    <w:p w14:paraId="56FCFB64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十四、风险识别与项目管理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0BBBB230">
        <w:trPr>
          <w:cantSplit/>
          <w:tblHeader/>
          <w:jc w:val="center"/>
        </w:trPr>
        <w:tc>
          <w:tcPr>
            <w:tcW w:w="175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4F82E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风险类别</w:t>
            </w:r>
          </w:p>
        </w:tc>
        <w:tc>
          <w:tcPr>
            <w:tcW w:w="136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9C308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可能性/影响</w:t>
            </w:r>
          </w:p>
        </w:tc>
        <w:tc>
          <w:tcPr>
            <w:tcW w:w="226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B0CE21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预防措施</w:t>
            </w:r>
          </w:p>
        </w:tc>
        <w:tc>
          <w:tcPr>
            <w:tcW w:w="187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8C8A3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触发条件</w:t>
            </w:r>
          </w:p>
        </w:tc>
        <w:tc>
          <w:tcPr>
            <w:tcW w:w="238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A776F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应对、报告与责任人</w:t>
            </w:r>
          </w:p>
        </w:tc>
      </w:tr>
      <w:tr w14:paraId="1092F00E">
        <w:trPr>
          <w:cantSplit/>
          <w:jc w:val="center"/>
        </w:trPr>
        <w:tc>
          <w:tcPr>
            <w:tcW w:w="17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AA176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研究进度与人员变动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608714">
            <w:pPr>
              <w:spacing w:after="0" w:line="288" w:lineRule="auto"/>
            </w:pPr>
          </w:p>
        </w:tc>
        <w:tc>
          <w:tcPr>
            <w:tcW w:w="226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C37D07">
            <w:pPr>
              <w:spacing w:after="0" w:line="288" w:lineRule="auto"/>
            </w:pPr>
          </w:p>
        </w:tc>
        <w:tc>
          <w:tcPr>
            <w:tcW w:w="187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DAA5DE">
            <w:pPr>
              <w:spacing w:after="0" w:line="288" w:lineRule="auto"/>
            </w:pP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BB6B62">
            <w:pPr>
              <w:spacing w:after="0" w:line="288" w:lineRule="auto"/>
            </w:pPr>
          </w:p>
        </w:tc>
      </w:tr>
      <w:tr w14:paraId="4DAB040B">
        <w:trPr>
          <w:cantSplit/>
          <w:jc w:val="center"/>
        </w:trPr>
        <w:tc>
          <w:tcPr>
            <w:tcW w:w="17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F766E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招募与样本不足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89B1BD">
            <w:pPr>
              <w:spacing w:after="0" w:line="288" w:lineRule="auto"/>
            </w:pPr>
          </w:p>
        </w:tc>
        <w:tc>
          <w:tcPr>
            <w:tcW w:w="226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B2DEE3">
            <w:pPr>
              <w:spacing w:after="0" w:line="288" w:lineRule="auto"/>
            </w:pPr>
          </w:p>
        </w:tc>
        <w:tc>
          <w:tcPr>
            <w:tcW w:w="187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B9B7EE">
            <w:pPr>
              <w:spacing w:after="0" w:line="288" w:lineRule="auto"/>
            </w:pP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EBE9D3">
            <w:pPr>
              <w:spacing w:after="0" w:line="288" w:lineRule="auto"/>
            </w:pPr>
          </w:p>
        </w:tc>
      </w:tr>
      <w:tr w14:paraId="115749B2">
        <w:trPr>
          <w:cantSplit/>
          <w:jc w:val="center"/>
        </w:trPr>
        <w:tc>
          <w:tcPr>
            <w:tcW w:w="17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B92D1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方法、工具或数据质量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143569">
            <w:pPr>
              <w:spacing w:after="0" w:line="288" w:lineRule="auto"/>
            </w:pPr>
          </w:p>
        </w:tc>
        <w:tc>
          <w:tcPr>
            <w:tcW w:w="226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CA07E4">
            <w:pPr>
              <w:spacing w:after="0" w:line="288" w:lineRule="auto"/>
            </w:pPr>
          </w:p>
        </w:tc>
        <w:tc>
          <w:tcPr>
            <w:tcW w:w="187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6FA9D2">
            <w:pPr>
              <w:spacing w:after="0" w:line="288" w:lineRule="auto"/>
            </w:pP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4170C">
            <w:pPr>
              <w:spacing w:after="0" w:line="288" w:lineRule="auto"/>
            </w:pPr>
          </w:p>
        </w:tc>
      </w:tr>
      <w:tr w14:paraId="504171E0">
        <w:trPr>
          <w:cantSplit/>
          <w:jc w:val="center"/>
        </w:trPr>
        <w:tc>
          <w:tcPr>
            <w:tcW w:w="17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54D1C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未成年人权益与伦理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3D7391">
            <w:pPr>
              <w:spacing w:after="0" w:line="288" w:lineRule="auto"/>
            </w:pPr>
          </w:p>
        </w:tc>
        <w:tc>
          <w:tcPr>
            <w:tcW w:w="226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7EB063">
            <w:pPr>
              <w:spacing w:after="0" w:line="288" w:lineRule="auto"/>
            </w:pPr>
          </w:p>
        </w:tc>
        <w:tc>
          <w:tcPr>
            <w:tcW w:w="187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E498F9">
            <w:pPr>
              <w:spacing w:after="0" w:line="288" w:lineRule="auto"/>
            </w:pP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15E6AA">
            <w:pPr>
              <w:spacing w:after="0" w:line="288" w:lineRule="auto"/>
            </w:pPr>
          </w:p>
        </w:tc>
      </w:tr>
      <w:tr w14:paraId="56253E66">
        <w:trPr>
          <w:cantSplit/>
          <w:jc w:val="center"/>
        </w:trPr>
        <w:tc>
          <w:tcPr>
            <w:tcW w:w="17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86B82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个人信息/数据安全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6CC742">
            <w:pPr>
              <w:spacing w:after="0" w:line="288" w:lineRule="auto"/>
            </w:pPr>
          </w:p>
        </w:tc>
        <w:tc>
          <w:tcPr>
            <w:tcW w:w="226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B31C85">
            <w:pPr>
              <w:spacing w:after="0" w:line="288" w:lineRule="auto"/>
            </w:pPr>
          </w:p>
        </w:tc>
        <w:tc>
          <w:tcPr>
            <w:tcW w:w="187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A256E0">
            <w:pPr>
              <w:spacing w:after="0" w:line="288" w:lineRule="auto"/>
            </w:pP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06A0DE">
            <w:pPr>
              <w:spacing w:after="0" w:line="288" w:lineRule="auto"/>
            </w:pPr>
          </w:p>
        </w:tc>
      </w:tr>
      <w:tr w14:paraId="76D26E46">
        <w:trPr>
          <w:cantSplit/>
          <w:jc w:val="center"/>
        </w:trPr>
        <w:tc>
          <w:tcPr>
            <w:tcW w:w="17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34FF8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校园安全与舆情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3AE423">
            <w:pPr>
              <w:spacing w:after="0" w:line="288" w:lineRule="auto"/>
            </w:pPr>
          </w:p>
        </w:tc>
        <w:tc>
          <w:tcPr>
            <w:tcW w:w="226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8428A0">
            <w:pPr>
              <w:spacing w:after="0" w:line="288" w:lineRule="auto"/>
            </w:pPr>
          </w:p>
        </w:tc>
        <w:tc>
          <w:tcPr>
            <w:tcW w:w="187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50BE10">
            <w:pPr>
              <w:spacing w:after="0" w:line="288" w:lineRule="auto"/>
            </w:pP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A65D66">
            <w:pPr>
              <w:spacing w:after="0" w:line="288" w:lineRule="auto"/>
            </w:pPr>
          </w:p>
        </w:tc>
      </w:tr>
      <w:tr w14:paraId="2F13D698">
        <w:trPr>
          <w:cantSplit/>
          <w:jc w:val="center"/>
        </w:trPr>
        <w:tc>
          <w:tcPr>
            <w:tcW w:w="175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13DB5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经费、采购与合同</w:t>
            </w:r>
          </w:p>
        </w:tc>
        <w:tc>
          <w:tcPr>
            <w:tcW w:w="136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EA0B43">
            <w:pPr>
              <w:spacing w:after="0" w:line="288" w:lineRule="auto"/>
            </w:pPr>
          </w:p>
        </w:tc>
        <w:tc>
          <w:tcPr>
            <w:tcW w:w="226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32E6CF">
            <w:pPr>
              <w:spacing w:after="0" w:line="288" w:lineRule="auto"/>
            </w:pPr>
          </w:p>
        </w:tc>
        <w:tc>
          <w:tcPr>
            <w:tcW w:w="187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33D5D8">
            <w:pPr>
              <w:spacing w:after="0" w:line="288" w:lineRule="auto"/>
            </w:pP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D38C4">
            <w:pPr>
              <w:spacing w:after="0" w:line="288" w:lineRule="auto"/>
            </w:pPr>
          </w:p>
        </w:tc>
      </w:tr>
      <w:tr w14:paraId="3BC76633">
        <w:trPr>
          <w:cantSplit/>
          <w:jc w:val="center"/>
        </w:trPr>
        <w:tc>
          <w:tcPr>
            <w:tcW w:w="175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30583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其他</w:t>
            </w:r>
          </w:p>
        </w:tc>
        <w:tc>
          <w:tcPr>
            <w:tcW w:w="136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84B5AC">
            <w:pPr>
              <w:spacing w:after="0" w:line="288" w:lineRule="auto"/>
            </w:pPr>
          </w:p>
        </w:tc>
        <w:tc>
          <w:tcPr>
            <w:tcW w:w="226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F5EB8A">
            <w:pPr>
              <w:spacing w:after="0" w:line="288" w:lineRule="auto"/>
            </w:pPr>
          </w:p>
        </w:tc>
        <w:tc>
          <w:tcPr>
            <w:tcW w:w="187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E4F819">
            <w:pPr>
              <w:spacing w:after="0" w:line="288" w:lineRule="auto"/>
            </w:pP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AC6839">
            <w:pPr>
              <w:spacing w:after="0" w:line="288" w:lineRule="auto"/>
            </w:pPr>
          </w:p>
        </w:tc>
      </w:tr>
    </w:tbl>
    <w:p w14:paraId="055E02E8">
      <w:pPr>
        <w:spacing w:after="0"/>
      </w:pPr>
    </w:p>
    <w:p w14:paraId="7C9426F4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十五、生成式人工智能使用声明</w:t>
      </w:r>
    </w:p>
    <w:p w14:paraId="16756385">
      <w:pPr>
        <w:spacing w:after="100" w:line="324" w:lineRule="auto"/>
        <w:jc w:val="both"/>
      </w:pPr>
      <w:r>
        <w:rPr>
          <w:rFonts w:ascii="宋体" w:hAnsi="宋体" w:eastAsia="宋体" w:cs="宋体"/>
          <w:b w:val="0"/>
          <w:i w:val="0"/>
          <w:sz w:val="21"/>
        </w:rPr>
        <w:t>国家自然科学基金2026年度公开通告要求如实声明AI使用、人工核验并由申请人承担责任；本校据此制定以下校级披露要求[1]。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6EDABFBD">
        <w:trPr>
          <w:cantSplit/>
          <w:tblHeader/>
          <w:jc w:val="center"/>
        </w:trPr>
        <w:tc>
          <w:tcPr>
            <w:tcW w:w="2835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E8A163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事项</w:t>
            </w:r>
          </w:p>
        </w:tc>
        <w:tc>
          <w:tcPr>
            <w:tcW w:w="6803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88CEF2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申请人填写</w:t>
            </w:r>
          </w:p>
        </w:tc>
      </w:tr>
      <w:tr w14:paraId="7841281A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F4756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是否使用生成式AI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0F65B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□未使用　□使用过/拟使用</w:t>
            </w:r>
          </w:p>
        </w:tc>
      </w:tr>
      <w:tr w14:paraId="1EB2EEAF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A9CD2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工具/服务名称及版本（如知）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81606B">
            <w:pPr>
              <w:spacing w:after="0" w:line="288" w:lineRule="auto"/>
            </w:pPr>
          </w:p>
        </w:tc>
      </w:tr>
      <w:tr w14:paraId="62EDEA30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20C34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使用环节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8659A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□动态跟踪　□文献整理　□翻译/润色　□编码　□数据分析　□图像/音视频　□其他：____</w:t>
            </w:r>
          </w:p>
        </w:tc>
      </w:tr>
      <w:tr w14:paraId="01DE94EB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73B0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具体范围与提示方式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E3231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说明涉及的章节、任务、输入信息类型及输出如何使用：</w:t>
            </w:r>
          </w:p>
        </w:tc>
      </w:tr>
      <w:tr w14:paraId="2F3C93D5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A695F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人工核验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44B28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核验人员、方法；引用、事实、数据、代码、图像和结论如何复核：</w:t>
            </w:r>
          </w:p>
        </w:tc>
      </w:tr>
      <w:tr w14:paraId="326400C9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F2A5A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数据保护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7CCC8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是否输入学生/个人/保密数据：□否　□是（如选“是”，说明合法性、批准与去标识措施）：</w:t>
            </w:r>
          </w:p>
        </w:tc>
      </w:tr>
      <w:tr w14:paraId="4C8B0033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1A783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生成内容标识/披露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698D5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拟在研究记录和成果中如何标识：</w:t>
            </w:r>
          </w:p>
        </w:tc>
      </w:tr>
      <w:tr w14:paraId="7A16A028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E4730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申请人责任确认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4DB64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□本人确认未使用AI伪造数据、引用、访谈、图像、证明或经历；对全部内容承担最终责任。</w:t>
            </w:r>
          </w:p>
        </w:tc>
      </w:tr>
    </w:tbl>
    <w:p w14:paraId="7F7BD8ED">
      <w:pPr>
        <w:spacing w:after="0"/>
      </w:pPr>
    </w:p>
    <w:p w14:paraId="79E5B7CD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十六、利益冲突、关联关系与其他申报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A0AAEE2">
        <w:trPr>
          <w:cantSplit/>
          <w:tblHeader/>
          <w:jc w:val="center"/>
        </w:trPr>
        <w:tc>
          <w:tcPr>
            <w:tcW w:w="2835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A5961E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事项</w:t>
            </w:r>
          </w:p>
        </w:tc>
        <w:tc>
          <w:tcPr>
            <w:tcW w:w="6803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ACD34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申请人填写</w:t>
            </w:r>
          </w:p>
        </w:tc>
      </w:tr>
      <w:tr w14:paraId="1BB12D59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3F430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本人是否为学校学术委员会博士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91E91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□否　□是；如“是”且拟申请本项目，确认从未担任本学年博士评估小组成员，或已于____年__月__日在接触任何材料/参与任何评审前完成退出，证明材料：____</w:t>
            </w:r>
          </w:p>
        </w:tc>
      </w:tr>
      <w:tr w14:paraId="113B655A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B7FB2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本人是否曾接触本轮申报材料或参与本轮评审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2A3C4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□否　□是（如“是”，本学年不得申请，本申请不应提交）</w:t>
            </w:r>
          </w:p>
        </w:tc>
      </w:tr>
      <w:tr w14:paraId="2706B39B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5063F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本人是否为/曾任本学年博士评估小组成员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7C9C0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□否　□是（在评估小组任职者本学年不得申请，本申请不应提交）</w:t>
            </w:r>
          </w:p>
        </w:tc>
      </w:tr>
      <w:tr w14:paraId="31F67DB7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A9428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与评估小组成员的关系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B7D35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□无可能影响公正的关系　□有；请说明近亲属、直接师生、同一课题组、近期实质合作、经济利益、竞争等：</w:t>
            </w:r>
          </w:p>
        </w:tc>
      </w:tr>
      <w:tr w14:paraId="2BC961ED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29486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与学校或供应商的利益关系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AF7C5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　□有；说明：</w:t>
            </w:r>
          </w:p>
        </w:tc>
      </w:tr>
      <w:tr w14:paraId="7D16B44C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3A319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相同/相近课题的其他申报或在研项目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19E63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　□有；项目名称、资助/管理单位、期限、与本项目区别及重复经费处理：</w:t>
            </w:r>
          </w:p>
        </w:tc>
      </w:tr>
      <w:tr w14:paraId="0C2C7B6F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BB522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知识产权、数据或合同限制</w:t>
            </w:r>
          </w:p>
        </w:tc>
        <w:tc>
          <w:tcPr>
            <w:tcW w:w="6803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18561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　□有；说明：</w:t>
            </w:r>
          </w:p>
        </w:tc>
      </w:tr>
      <w:tr w14:paraId="01998A73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C51A2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其他应披露事项</w:t>
            </w:r>
          </w:p>
        </w:tc>
        <w:tc>
          <w:tcPr>
            <w:tcW w:w="680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B59ED7">
            <w:pPr>
              <w:spacing w:after="0" w:line="288" w:lineRule="auto"/>
            </w:pPr>
          </w:p>
        </w:tc>
      </w:tr>
    </w:tbl>
    <w:p w14:paraId="16CCED08">
      <w:pPr>
        <w:spacing w:after="0"/>
      </w:pPr>
    </w:p>
    <w:p w14:paraId="2FD4C68F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十七、申请人及团队承诺</w:t>
      </w:r>
    </w:p>
    <w:p w14:paraId="1C2934D8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本人已阅读并接受《北京拔萃双语学校教育研究院2026—2027学年研究课题招标通知》；所填信息和所附材料真实、准确、完整，可接受学校核验。</w:t>
      </w:r>
    </w:p>
    <w:p w14:paraId="526B671F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本人遵守科研诚信，不抄袭剽窃，不伪造篡改数据，不虚假署名，不买卖成果，不隐瞒重复申报、利益冲突或其他重要事实[3]。</w:t>
      </w:r>
    </w:p>
    <w:p w14:paraId="417F4B6D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涉及未成年人或其他研究参与者时，未经学校批准和完成必要知情同意，不开展招募、数据收集、实验、干预、影像采集或成果公开；保护学生自愿、退出、隐私、安全与正常学习权益[2][6][8]。</w:t>
      </w:r>
    </w:p>
    <w:p w14:paraId="4E252EAD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本人对生成式AI辅助内容进行人工核验和如实披露，不向不符合要求的工具输入可识别学生信息、未公开成果或保密材料[1]。</w:t>
      </w:r>
    </w:p>
    <w:p w14:paraId="0E328A0F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本人不请托、不打招呼、不探听评审信息，不以赠与、合作、资源交换等方式干扰评审；如存在利益冲突，主动报告并服从回避安排[4][5]。</w:t>
      </w:r>
    </w:p>
    <w:p w14:paraId="3AE97562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本人接受学校形式审查、博士评估、伦理与安全审查、预算调整、公示、合同和过程管理；申请金额不等于批准金额，申报不等于立项。</w:t>
      </w:r>
    </w:p>
    <w:p w14:paraId="5FEB0E0A">
      <w:pPr>
        <w:pStyle w:val="16"/>
        <w:spacing w:after="60" w:line="312" w:lineRule="auto"/>
        <w:ind w:left="369" w:hanging="170"/>
      </w:pPr>
      <w:r>
        <w:rPr>
          <w:rFonts w:ascii="宋体" w:hAnsi="宋体" w:eastAsia="宋体" w:cs="宋体"/>
          <w:b w:val="0"/>
          <w:i w:val="0"/>
          <w:sz w:val="21"/>
        </w:rPr>
        <w:t>□ 本人知悉：任何学校学术委员会博士如申请本学年项目，须在接触申报材料或参与评审前退出博士评估小组；在评估小组任职者本学年不得申请教育研究院项目。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414B13E6">
        <w:trPr>
          <w:cantSplit/>
          <w:jc w:val="center"/>
        </w:trPr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4202B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项目负责人签字</w:t>
            </w:r>
          </w:p>
        </w:tc>
        <w:tc>
          <w:tcPr>
            <w:tcW w:w="340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F36D1E">
            <w:pPr>
              <w:spacing w:after="0" w:line="288" w:lineRule="auto"/>
            </w:pPr>
          </w:p>
        </w:tc>
        <w:tc>
          <w:tcPr>
            <w:tcW w:w="141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DD8BD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日期</w:t>
            </w:r>
          </w:p>
        </w:tc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B1449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2026年　月　日</w:t>
            </w:r>
          </w:p>
        </w:tc>
      </w:tr>
      <w:tr w14:paraId="5866D5F7">
        <w:trPr>
          <w:cantSplit/>
          <w:jc w:val="center"/>
        </w:trPr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DFC50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课题组成员代表签字</w:t>
            </w:r>
          </w:p>
        </w:tc>
        <w:tc>
          <w:tcPr>
            <w:tcW w:w="340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308747">
            <w:pPr>
              <w:spacing w:after="0" w:line="288" w:lineRule="auto"/>
            </w:pPr>
          </w:p>
        </w:tc>
        <w:tc>
          <w:tcPr>
            <w:tcW w:w="141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FBDC8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日期</w:t>
            </w:r>
          </w:p>
        </w:tc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4699E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2026年　月　日</w:t>
            </w:r>
          </w:p>
        </w:tc>
      </w:tr>
    </w:tbl>
    <w:p w14:paraId="0F3E7058">
      <w:pPr>
        <w:spacing w:after="0"/>
      </w:pPr>
    </w:p>
    <w:p w14:paraId="5F9C40C7">
      <w:pPr>
        <w:spacing w:after="0"/>
      </w:pPr>
    </w:p>
    <w:p w14:paraId="136ACD07">
      <w:pPr>
        <w:spacing w:after="0"/>
      </w:pPr>
    </w:p>
    <w:p w14:paraId="6F58BD16">
      <w:pPr>
        <w:spacing w:after="0"/>
      </w:pPr>
    </w:p>
    <w:p w14:paraId="4728F90C">
      <w:pPr>
        <w:spacing w:after="0"/>
      </w:pPr>
    </w:p>
    <w:p w14:paraId="77B770D8">
      <w:pPr>
        <w:spacing w:after="0"/>
      </w:pPr>
    </w:p>
    <w:p w14:paraId="7A4FAC8F">
      <w:pPr>
        <w:spacing w:after="0"/>
      </w:pPr>
    </w:p>
    <w:p w14:paraId="7872CCDE">
      <w:pPr>
        <w:spacing w:after="0"/>
      </w:pPr>
    </w:p>
    <w:p w14:paraId="332B0D96">
      <w:pPr>
        <w:spacing w:after="0"/>
      </w:pPr>
    </w:p>
    <w:p w14:paraId="603AA532">
      <w:pPr>
        <w:spacing w:after="0"/>
      </w:pPr>
    </w:p>
    <w:p w14:paraId="75A53021">
      <w:pPr>
        <w:spacing w:after="0"/>
      </w:pPr>
    </w:p>
    <w:p w14:paraId="1E71E3C3">
      <w:pPr>
        <w:spacing w:after="0"/>
      </w:pPr>
    </w:p>
    <w:p w14:paraId="78DAE487">
      <w:pPr>
        <w:spacing w:after="0"/>
      </w:pPr>
    </w:p>
    <w:p w14:paraId="653EDFC3">
      <w:pPr>
        <w:spacing w:after="0"/>
      </w:pPr>
    </w:p>
    <w:p w14:paraId="54E38A68">
      <w:pPr>
        <w:spacing w:after="0"/>
      </w:pPr>
    </w:p>
    <w:p w14:paraId="24642AD5">
      <w:pPr>
        <w:spacing w:after="0"/>
      </w:pPr>
    </w:p>
    <w:p w14:paraId="33AA5332">
      <w:pPr>
        <w:spacing w:after="0"/>
      </w:pPr>
    </w:p>
    <w:p w14:paraId="6C294063">
      <w:pPr>
        <w:spacing w:after="0"/>
      </w:pPr>
    </w:p>
    <w:p w14:paraId="4F55FB02">
      <w:pPr>
        <w:spacing w:after="0"/>
      </w:pPr>
    </w:p>
    <w:p w14:paraId="6A4F41D2">
      <w:pPr>
        <w:spacing w:after="0"/>
      </w:pPr>
    </w:p>
    <w:p w14:paraId="1A33531C">
      <w:pPr>
        <w:spacing w:after="0"/>
      </w:pPr>
    </w:p>
    <w:p w14:paraId="35CDA025">
      <w:pPr>
        <w:spacing w:after="0"/>
      </w:pPr>
    </w:p>
    <w:p w14:paraId="25D8FEFA">
      <w:pPr>
        <w:spacing w:after="0"/>
      </w:pPr>
    </w:p>
    <w:p w14:paraId="59D1E969">
      <w:pPr>
        <w:spacing w:after="0"/>
      </w:pPr>
    </w:p>
    <w:p w14:paraId="13BB1689">
      <w:pPr>
        <w:spacing w:after="0"/>
      </w:pPr>
    </w:p>
    <w:p w14:paraId="79E51E2C">
      <w:pPr>
        <w:spacing w:after="0"/>
      </w:pPr>
    </w:p>
    <w:p w14:paraId="618E1595">
      <w:pPr>
        <w:spacing w:after="0"/>
      </w:pPr>
    </w:p>
    <w:p w14:paraId="3032696F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十</w:t>
      </w:r>
      <w:r>
        <w:rPr>
          <w:rFonts w:hint="eastAsia" w:ascii="微软雅黑" w:hAnsi="微软雅黑" w:eastAsia="微软雅黑" w:cs="微软雅黑"/>
          <w:b/>
          <w:i w:val="0"/>
          <w:color w:val="0C3045"/>
          <w:sz w:val="26"/>
          <w:lang w:val="en-US" w:eastAsia="zh-CN"/>
        </w:rPr>
        <w:t>八</w:t>
      </w:r>
      <w:bookmarkStart w:id="0" w:name="_GoBack"/>
      <w:bookmarkEnd w:id="0"/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、附件与材料清单（申请人自查）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6C89FE13">
        <w:trPr>
          <w:cantSplit/>
          <w:tblHeader/>
          <w:jc w:val="center"/>
        </w:trPr>
        <w:tc>
          <w:tcPr>
            <w:tcW w:w="56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7D227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序号</w:t>
            </w:r>
          </w:p>
        </w:tc>
        <w:tc>
          <w:tcPr>
            <w:tcW w:w="345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16CD3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材料</w:t>
            </w:r>
          </w:p>
        </w:tc>
        <w:tc>
          <w:tcPr>
            <w:tcW w:w="1247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242C20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已附</w:t>
            </w:r>
          </w:p>
        </w:tc>
        <w:tc>
          <w:tcPr>
            <w:tcW w:w="238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CA8AD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页码/文件名</w:t>
            </w:r>
          </w:p>
        </w:tc>
        <w:tc>
          <w:tcPr>
            <w:tcW w:w="198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79B03B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备注</w:t>
            </w:r>
          </w:p>
        </w:tc>
      </w:tr>
      <w:tr w14:paraId="6C24ACEA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0F7EA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1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EECA3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项目申请表可编辑DOCX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528A6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C72FE5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D2D59B">
            <w:pPr>
              <w:spacing w:after="0" w:line="288" w:lineRule="auto"/>
            </w:pPr>
          </w:p>
        </w:tc>
      </w:tr>
      <w:tr w14:paraId="4BECDD23">
        <w:trPr>
          <w:cantSplit/>
          <w:jc w:val="center"/>
        </w:trPr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A83FA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2</w:t>
            </w:r>
          </w:p>
        </w:tc>
        <w:tc>
          <w:tcPr>
            <w:tcW w:w="345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795B9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签字/盖章页清晰扫描件</w:t>
            </w:r>
          </w:p>
        </w:tc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DFD34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4BAD57">
            <w:pPr>
              <w:spacing w:after="0" w:line="288" w:lineRule="auto"/>
            </w:pPr>
          </w:p>
        </w:tc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3380BE">
            <w:pPr>
              <w:spacing w:after="0" w:line="288" w:lineRule="auto"/>
            </w:pPr>
          </w:p>
        </w:tc>
      </w:tr>
      <w:tr w14:paraId="4E47D17E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C1996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3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F7E43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博士学位证明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E3FD7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05E315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C200DE">
            <w:pPr>
              <w:spacing w:after="0" w:line="288" w:lineRule="auto"/>
            </w:pPr>
          </w:p>
        </w:tc>
      </w:tr>
      <w:tr w14:paraId="2C6ACB2A">
        <w:trPr>
          <w:cantSplit/>
          <w:jc w:val="center"/>
        </w:trPr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88254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4</w:t>
            </w:r>
          </w:p>
        </w:tc>
        <w:tc>
          <w:tcPr>
            <w:tcW w:w="345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6EE37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所在大学任职证明</w:t>
            </w:r>
          </w:p>
        </w:tc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ACB12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DE7821">
            <w:pPr>
              <w:spacing w:after="0" w:line="288" w:lineRule="auto"/>
            </w:pPr>
          </w:p>
        </w:tc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906ED2">
            <w:pPr>
              <w:spacing w:after="0" w:line="288" w:lineRule="auto"/>
            </w:pPr>
          </w:p>
        </w:tc>
      </w:tr>
      <w:tr w14:paraId="1C2198FD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87DE1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5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0ABF1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个人简历与代表性成果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5BC62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794DB5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21981E">
            <w:pPr>
              <w:spacing w:after="0" w:line="288" w:lineRule="auto"/>
            </w:pPr>
          </w:p>
        </w:tc>
      </w:tr>
      <w:tr w14:paraId="5E0FB649">
        <w:trPr>
          <w:cantSplit/>
          <w:jc w:val="center"/>
        </w:trPr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9D419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6</w:t>
            </w:r>
          </w:p>
        </w:tc>
        <w:tc>
          <w:tcPr>
            <w:tcW w:w="345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79A2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团队成员知情同意/分工证明</w:t>
            </w:r>
          </w:p>
        </w:tc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25516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107703">
            <w:pPr>
              <w:spacing w:after="0" w:line="288" w:lineRule="auto"/>
            </w:pPr>
          </w:p>
        </w:tc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9F0098">
            <w:pPr>
              <w:spacing w:after="0" w:line="288" w:lineRule="auto"/>
            </w:pPr>
          </w:p>
        </w:tc>
      </w:tr>
      <w:tr w14:paraId="45D0FD9F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D19EC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7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B2C2A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伦理风险自查及知情同意材料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9E8A2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□适用　□不适用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B89E03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6873CC">
            <w:pPr>
              <w:spacing w:after="0" w:line="288" w:lineRule="auto"/>
            </w:pPr>
          </w:p>
        </w:tc>
      </w:tr>
      <w:tr w14:paraId="6C041CF5">
        <w:trPr>
          <w:cantSplit/>
          <w:jc w:val="center"/>
        </w:trPr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ED37F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8</w:t>
            </w:r>
          </w:p>
        </w:tc>
        <w:tc>
          <w:tcPr>
            <w:tcW w:w="345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11735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研究工具（问卷/访谈提纲/量表等）</w:t>
            </w:r>
          </w:p>
        </w:tc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EA37D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□适用　□不适用</w:t>
            </w: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5DB63B">
            <w:pPr>
              <w:spacing w:after="0" w:line="288" w:lineRule="auto"/>
            </w:pPr>
          </w:p>
        </w:tc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9AEE50">
            <w:pPr>
              <w:spacing w:after="0" w:line="288" w:lineRule="auto"/>
            </w:pPr>
          </w:p>
        </w:tc>
      </w:tr>
      <w:tr w14:paraId="79A514C1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CE3CA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9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3A5B6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AI使用声明与利益冲突声明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814C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1D6B68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027B27">
            <w:pPr>
              <w:spacing w:after="0" w:line="288" w:lineRule="auto"/>
            </w:pPr>
          </w:p>
        </w:tc>
      </w:tr>
      <w:tr w14:paraId="627E010D">
        <w:trPr>
          <w:cantSplit/>
          <w:jc w:val="center"/>
        </w:trPr>
        <w:tc>
          <w:tcPr>
            <w:tcW w:w="56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A83BE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10</w:t>
            </w:r>
          </w:p>
        </w:tc>
        <w:tc>
          <w:tcPr>
            <w:tcW w:w="345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7C9FD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经费测算或必要报价依据</w:t>
            </w:r>
          </w:p>
        </w:tc>
        <w:tc>
          <w:tcPr>
            <w:tcW w:w="1247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F96E2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□适用　□不适用</w:t>
            </w:r>
          </w:p>
        </w:tc>
        <w:tc>
          <w:tcPr>
            <w:tcW w:w="238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77D35F">
            <w:pPr>
              <w:spacing w:after="0" w:line="288" w:lineRule="auto"/>
            </w:pPr>
          </w:p>
        </w:tc>
        <w:tc>
          <w:tcPr>
            <w:tcW w:w="198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2CB0AF">
            <w:pPr>
              <w:spacing w:after="0" w:line="288" w:lineRule="auto"/>
            </w:pPr>
          </w:p>
        </w:tc>
      </w:tr>
      <w:tr w14:paraId="7534247B">
        <w:trPr>
          <w:cantSplit/>
          <w:jc w:val="center"/>
        </w:trPr>
        <w:tc>
          <w:tcPr>
            <w:tcW w:w="56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25DF0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11</w:t>
            </w:r>
          </w:p>
        </w:tc>
        <w:tc>
          <w:tcPr>
            <w:tcW w:w="345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9DE76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其他</w:t>
            </w:r>
          </w:p>
        </w:tc>
        <w:tc>
          <w:tcPr>
            <w:tcW w:w="1247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40F49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207984">
            <w:pPr>
              <w:spacing w:after="0" w:line="288" w:lineRule="auto"/>
            </w:pPr>
          </w:p>
        </w:tc>
        <w:tc>
          <w:tcPr>
            <w:tcW w:w="198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EA2E47">
            <w:pPr>
              <w:spacing w:after="0" w:line="288" w:lineRule="auto"/>
            </w:pPr>
          </w:p>
        </w:tc>
      </w:tr>
    </w:tbl>
    <w:p w14:paraId="3D1B6B2A">
      <w:pPr>
        <w:spacing w:after="0"/>
      </w:pPr>
    </w:p>
    <w:p w14:paraId="35A651FF">
      <w:r>
        <w:br w:type="page"/>
      </w:r>
    </w:p>
    <w:p w14:paraId="06689911">
      <w:pPr>
        <w:spacing w:before="120" w:after="80"/>
        <w:jc w:val="center"/>
      </w:pPr>
      <w:r>
        <w:rPr>
          <w:rFonts w:ascii="微软雅黑" w:hAnsi="微软雅黑" w:eastAsia="微软雅黑" w:cs="微软雅黑"/>
          <w:b/>
          <w:i w:val="0"/>
          <w:color w:val="106965"/>
          <w:sz w:val="26"/>
        </w:rPr>
        <w:t>北京拔萃双语学校</w:t>
      </w:r>
    </w:p>
    <w:p w14:paraId="1B7B5157">
      <w:pPr>
        <w:pBdr>
          <w:bottom w:val="single" w:color="C69E3E" w:sz="14" w:space="6"/>
        </w:pBdr>
        <w:spacing w:after="100"/>
        <w:jc w:val="center"/>
      </w:pPr>
      <w:r>
        <w:rPr>
          <w:rFonts w:ascii="方正小标宋简体" w:hAnsi="方正小标宋简体" w:eastAsia="方正小标宋简体" w:cs="方正小标宋简体"/>
          <w:b/>
          <w:i w:val="0"/>
          <w:color w:val="0C3045"/>
          <w:sz w:val="40"/>
        </w:rPr>
        <w:t>项目申请表附页：形式审查与评审评分页</w:t>
      </w:r>
    </w:p>
    <w:p w14:paraId="3CB81C01">
      <w:pPr>
        <w:spacing w:after="40"/>
        <w:jc w:val="center"/>
      </w:pPr>
      <w:r>
        <w:rPr>
          <w:rFonts w:ascii="微软雅黑" w:hAnsi="微软雅黑" w:eastAsia="微软雅黑" w:cs="微软雅黑"/>
          <w:b w:val="0"/>
          <w:i w:val="0"/>
          <w:color w:val="555555"/>
          <w:sz w:val="21"/>
        </w:rPr>
        <w:t>本页由学校工作人员和博士评估小组填写｜申请人不得预填</w:t>
      </w:r>
    </w:p>
    <w:p w14:paraId="2C4F2530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A. 形式审查记录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680BCD02">
        <w:trPr>
          <w:cantSplit/>
          <w:tblHeader/>
          <w:jc w:val="center"/>
        </w:trPr>
        <w:tc>
          <w:tcPr>
            <w:tcW w:w="4252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381C50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审查项目</w:t>
            </w:r>
          </w:p>
        </w:tc>
        <w:tc>
          <w:tcPr>
            <w:tcW w:w="249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988B5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结果</w:t>
            </w:r>
          </w:p>
        </w:tc>
        <w:tc>
          <w:tcPr>
            <w:tcW w:w="289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E492F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说明</w:t>
            </w:r>
          </w:p>
        </w:tc>
      </w:tr>
      <w:tr w14:paraId="30E0B418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81CF9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在申报窗口内收到完整材料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425FB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□是　□否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CB1BA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收件时间：2026年8月　日　时　分</w:t>
            </w:r>
          </w:p>
        </w:tc>
      </w:tr>
      <w:tr w14:paraId="1429DC01">
        <w:trPr>
          <w:cantSplit/>
          <w:jc w:val="center"/>
        </w:trPr>
        <w:tc>
          <w:tcPr>
            <w:tcW w:w="425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B6314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负责人为大学在职任职人员</w:t>
            </w:r>
          </w:p>
        </w:tc>
        <w:tc>
          <w:tcPr>
            <w:tcW w:w="249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7185E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□待核</w:t>
            </w:r>
          </w:p>
        </w:tc>
        <w:tc>
          <w:tcPr>
            <w:tcW w:w="28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D533B8">
            <w:pPr>
              <w:spacing w:after="0" w:line="288" w:lineRule="auto"/>
            </w:pPr>
          </w:p>
        </w:tc>
      </w:tr>
      <w:tr w14:paraId="5E823407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80524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负责人已取得博士学位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76D45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□待核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98981C">
            <w:pPr>
              <w:spacing w:after="0" w:line="288" w:lineRule="auto"/>
            </w:pPr>
          </w:p>
        </w:tc>
      </w:tr>
      <w:tr w14:paraId="0B88DDB6">
        <w:trPr>
          <w:cantSplit/>
          <w:jc w:val="center"/>
        </w:trPr>
        <w:tc>
          <w:tcPr>
            <w:tcW w:w="425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83222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申请表、签字与附件完整</w:t>
            </w:r>
          </w:p>
        </w:tc>
        <w:tc>
          <w:tcPr>
            <w:tcW w:w="249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A60DB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□待补</w:t>
            </w:r>
          </w:p>
        </w:tc>
        <w:tc>
          <w:tcPr>
            <w:tcW w:w="28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C3F3A7">
            <w:pPr>
              <w:spacing w:after="0" w:line="288" w:lineRule="auto"/>
            </w:pPr>
          </w:p>
        </w:tc>
      </w:tr>
      <w:tr w14:paraId="49E5B18F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7419B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本学年限报及评估组禁申规则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79EBA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□待核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BFCF9F">
            <w:pPr>
              <w:spacing w:after="0" w:line="288" w:lineRule="auto"/>
            </w:pPr>
          </w:p>
        </w:tc>
      </w:tr>
      <w:tr w14:paraId="11A4423B">
        <w:trPr>
          <w:cantSplit/>
          <w:jc w:val="center"/>
        </w:trPr>
        <w:tc>
          <w:tcPr>
            <w:tcW w:w="425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E8445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研究范围与周期符合通知</w:t>
            </w:r>
          </w:p>
        </w:tc>
        <w:tc>
          <w:tcPr>
            <w:tcW w:w="249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0A0F5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□待修改</w:t>
            </w:r>
          </w:p>
        </w:tc>
        <w:tc>
          <w:tcPr>
            <w:tcW w:w="28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DC6A14">
            <w:pPr>
              <w:spacing w:after="0" w:line="288" w:lineRule="auto"/>
            </w:pPr>
          </w:p>
        </w:tc>
      </w:tr>
      <w:tr w14:paraId="71AC9A1B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D29E53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伦理、未成年人和数据材料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DA755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□补充审查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0954EA">
            <w:pPr>
              <w:spacing w:after="0" w:line="288" w:lineRule="auto"/>
            </w:pPr>
          </w:p>
        </w:tc>
      </w:tr>
      <w:tr w14:paraId="27697E51">
        <w:trPr>
          <w:cantSplit/>
          <w:jc w:val="center"/>
        </w:trPr>
        <w:tc>
          <w:tcPr>
            <w:tcW w:w="425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05AB7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AI使用、利益冲突、其他申报已声明</w:t>
            </w:r>
          </w:p>
        </w:tc>
        <w:tc>
          <w:tcPr>
            <w:tcW w:w="249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99263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□待补</w:t>
            </w:r>
          </w:p>
        </w:tc>
        <w:tc>
          <w:tcPr>
            <w:tcW w:w="28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B45304">
            <w:pPr>
              <w:spacing w:after="0" w:line="288" w:lineRule="auto"/>
            </w:pPr>
          </w:p>
        </w:tc>
      </w:tr>
      <w:tr w14:paraId="76B63DDD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B438A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预算信息可识别且依据基本完整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E0747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□通过　□不通过　□待补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AE68E3">
            <w:pPr>
              <w:spacing w:after="0" w:line="288" w:lineRule="auto"/>
            </w:pPr>
          </w:p>
        </w:tc>
      </w:tr>
      <w:tr w14:paraId="1BF04631">
        <w:trPr>
          <w:cantSplit/>
          <w:jc w:val="center"/>
        </w:trPr>
        <w:tc>
          <w:tcPr>
            <w:tcW w:w="425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6F057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形式审查结论</w:t>
            </w:r>
          </w:p>
        </w:tc>
        <w:tc>
          <w:tcPr>
            <w:tcW w:w="249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DD87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□进入评审　□补正后复核　□不予进入评审</w:t>
            </w:r>
          </w:p>
        </w:tc>
        <w:tc>
          <w:tcPr>
            <w:tcW w:w="289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586B7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理由/补正截止：</w:t>
            </w:r>
          </w:p>
        </w:tc>
      </w:tr>
      <w:tr w14:paraId="40FDED6B">
        <w:trPr>
          <w:cantSplit/>
          <w:jc w:val="center"/>
        </w:trPr>
        <w:tc>
          <w:tcPr>
            <w:tcW w:w="4252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47C03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审查人/复核人</w:t>
            </w:r>
          </w:p>
        </w:tc>
        <w:tc>
          <w:tcPr>
            <w:tcW w:w="249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4D80B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审查人：　　　　　复核人：</w:t>
            </w:r>
          </w:p>
        </w:tc>
        <w:tc>
          <w:tcPr>
            <w:tcW w:w="289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C2546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日期：2026年8月　日</w:t>
            </w:r>
          </w:p>
        </w:tc>
      </w:tr>
    </w:tbl>
    <w:p w14:paraId="04A36E5D">
      <w:pPr>
        <w:spacing w:after="0"/>
      </w:pPr>
    </w:p>
    <w:p w14:paraId="2CDE0BD5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B. 评审成员回避与保密确认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3BDFC6A">
        <w:trPr>
          <w:cantSplit/>
          <w:jc w:val="center"/>
        </w:trPr>
        <w:tc>
          <w:tcPr>
            <w:tcW w:w="9638" w:type="dxa"/>
            <w:shd w:val="clear" w:color="auto" w:fill="F7F1E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B38E148"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21"/>
              </w:rPr>
              <w:t xml:space="preserve">评审纪律： </w:t>
            </w:r>
            <w:r>
              <w:rPr>
                <w:rFonts w:ascii="宋体" w:hAnsi="宋体" w:eastAsia="宋体" w:cs="宋体"/>
                <w:b w:val="0"/>
                <w:i w:val="0"/>
                <w:sz w:val="21"/>
              </w:rPr>
              <w:t>评审成员须主动检查利益冲突；应回避者不得阅看材料、讨论或评分。评审材料、个人信息、未公开成果、评审过程与意见均须保密。严禁请托、打招呼、人情评审和利益交换[4][5]。</w:t>
            </w:r>
          </w:p>
        </w:tc>
      </w:tr>
    </w:tbl>
    <w:p w14:paraId="66F6378A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1E9A080D">
        <w:trPr>
          <w:cantSplit/>
          <w:tblHeader/>
          <w:jc w:val="center"/>
        </w:trPr>
        <w:tc>
          <w:tcPr>
            <w:tcW w:w="181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8B869B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评审人姓名</w:t>
            </w:r>
          </w:p>
        </w:tc>
        <w:tc>
          <w:tcPr>
            <w:tcW w:w="170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EA9552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组内身份</w:t>
            </w:r>
          </w:p>
        </w:tc>
        <w:tc>
          <w:tcPr>
            <w:tcW w:w="2381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BF005F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利益冲突检查</w:t>
            </w:r>
          </w:p>
        </w:tc>
        <w:tc>
          <w:tcPr>
            <w:tcW w:w="181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A4355D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处理</w:t>
            </w:r>
          </w:p>
        </w:tc>
        <w:tc>
          <w:tcPr>
            <w:tcW w:w="192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16D938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6"/>
              </w:rPr>
              <w:t>签字/日期</w:t>
            </w:r>
          </w:p>
        </w:tc>
      </w:tr>
      <w:tr w14:paraId="57226952">
        <w:trPr>
          <w:cantSplit/>
          <w:jc w:val="center"/>
        </w:trPr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571ACB">
            <w:pPr>
              <w:spacing w:after="0" w:line="288" w:lineRule="auto"/>
            </w:pPr>
          </w:p>
        </w:tc>
        <w:tc>
          <w:tcPr>
            <w:tcW w:w="170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A0ED4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□组长　□组员</w:t>
            </w:r>
          </w:p>
        </w:tc>
        <w:tc>
          <w:tcPr>
            <w:tcW w:w="2381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8A93E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□无须回避　□可能冲突</w:t>
            </w:r>
          </w:p>
        </w:tc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E69C8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6"/>
              </w:rPr>
              <w:t>□正常评审　□已回避</w:t>
            </w:r>
          </w:p>
        </w:tc>
        <w:tc>
          <w:tcPr>
            <w:tcW w:w="192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30AEF4">
            <w:pPr>
              <w:spacing w:after="0" w:line="288" w:lineRule="auto"/>
            </w:pPr>
          </w:p>
        </w:tc>
      </w:tr>
    </w:tbl>
    <w:p w14:paraId="3D916E67">
      <w:pPr>
        <w:spacing w:after="0"/>
      </w:pPr>
    </w:p>
    <w:p w14:paraId="4E6ED9D4">
      <w:pPr>
        <w:spacing w:after="100" w:line="324" w:lineRule="auto"/>
        <w:jc w:val="both"/>
      </w:pPr>
      <w:r>
        <w:rPr>
          <w:rFonts w:ascii="宋体" w:hAnsi="宋体" w:eastAsia="宋体" w:cs="宋体"/>
          <w:b w:val="0"/>
          <w:i w:val="0"/>
          <w:sz w:val="21"/>
        </w:rPr>
        <w:t>评审人确认：本人未申请本学年教育研究院项目；已主动披露可能影响公正的关系；对评审材料、个人信息、未公开成果、评审过程和意见承担保密责任；不复制、留存、转发或用于评审之外的目的。</w:t>
      </w:r>
    </w:p>
    <w:p w14:paraId="72C53888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C. 评审评分表（建议权重）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082513BF">
        <w:trPr>
          <w:cantSplit/>
          <w:jc w:val="center"/>
        </w:trPr>
        <w:tc>
          <w:tcPr>
            <w:tcW w:w="9638" w:type="dxa"/>
            <w:shd w:val="clear" w:color="auto" w:fill="EAF2F5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F931C73"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21"/>
              </w:rPr>
              <w:t xml:space="preserve">使用说明： </w:t>
            </w:r>
            <w:r>
              <w:rPr>
                <w:rFonts w:ascii="宋体" w:hAnsi="宋体" w:eastAsia="宋体" w:cs="宋体"/>
                <w:b w:val="0"/>
                <w:i w:val="0"/>
                <w:sz w:val="21"/>
              </w:rPr>
              <w:t>本表为校级课题建议评分框架，不是国家级基金标准，也不设定固定中标线。评审人应以申请材料为依据独立评分，并写出可核验的主要优点、问题和修改条件。</w:t>
            </w:r>
          </w:p>
        </w:tc>
      </w:tr>
    </w:tbl>
    <w:p w14:paraId="2353C20A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1D50583C">
        <w:trPr>
          <w:cantSplit/>
          <w:tblHeader/>
          <w:jc w:val="center"/>
        </w:trPr>
        <w:tc>
          <w:tcPr>
            <w:tcW w:w="2835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3A3115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评审维度</w:t>
            </w:r>
          </w:p>
        </w:tc>
        <w:tc>
          <w:tcPr>
            <w:tcW w:w="113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34B99C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权重</w:t>
            </w:r>
          </w:p>
        </w:tc>
        <w:tc>
          <w:tcPr>
            <w:tcW w:w="1814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E853FA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评分（0—权重）</w:t>
            </w:r>
          </w:p>
        </w:tc>
        <w:tc>
          <w:tcPr>
            <w:tcW w:w="3855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50C362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评审要点与意见</w:t>
            </w:r>
          </w:p>
        </w:tc>
      </w:tr>
      <w:tr w14:paraId="3F0AE0C0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05B84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教育问题与学校价值</w:t>
            </w: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D49B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20%</w:t>
            </w:r>
          </w:p>
        </w:tc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5273CC">
            <w:pPr>
              <w:spacing w:after="0" w:line="288" w:lineRule="auto"/>
            </w:pPr>
          </w:p>
        </w:tc>
        <w:tc>
          <w:tcPr>
            <w:tcW w:w="385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C34A54">
            <w:pPr>
              <w:spacing w:after="0" w:line="288" w:lineRule="auto"/>
            </w:pPr>
          </w:p>
        </w:tc>
      </w:tr>
      <w:tr w14:paraId="74459703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8AEEE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学术基础与创新性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78A2B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20%</w:t>
            </w:r>
          </w:p>
        </w:tc>
        <w:tc>
          <w:tcPr>
            <w:tcW w:w="181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FE3C49">
            <w:pPr>
              <w:spacing w:after="0" w:line="288" w:lineRule="auto"/>
            </w:pPr>
          </w:p>
        </w:tc>
        <w:tc>
          <w:tcPr>
            <w:tcW w:w="385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ED1074">
            <w:pPr>
              <w:spacing w:after="0" w:line="288" w:lineRule="auto"/>
            </w:pPr>
          </w:p>
        </w:tc>
      </w:tr>
      <w:tr w14:paraId="6464E33B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EE4A4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研究设计与可行性</w:t>
            </w: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51F4F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20%</w:t>
            </w:r>
          </w:p>
        </w:tc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B66EE9">
            <w:pPr>
              <w:spacing w:after="0" w:line="288" w:lineRule="auto"/>
            </w:pPr>
          </w:p>
        </w:tc>
        <w:tc>
          <w:tcPr>
            <w:tcW w:w="385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012C3F">
            <w:pPr>
              <w:spacing w:after="0" w:line="288" w:lineRule="auto"/>
            </w:pPr>
          </w:p>
        </w:tc>
      </w:tr>
      <w:tr w14:paraId="12FEB850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B012F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伦理、未成年人保护与数据治理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E5C61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15%</w:t>
            </w:r>
          </w:p>
        </w:tc>
        <w:tc>
          <w:tcPr>
            <w:tcW w:w="181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3E654D">
            <w:pPr>
              <w:spacing w:after="0" w:line="288" w:lineRule="auto"/>
            </w:pPr>
          </w:p>
        </w:tc>
        <w:tc>
          <w:tcPr>
            <w:tcW w:w="385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AA58F7">
            <w:pPr>
              <w:spacing w:after="0" w:line="288" w:lineRule="auto"/>
            </w:pPr>
          </w:p>
        </w:tc>
      </w:tr>
      <w:tr w14:paraId="27166566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0BA75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团队能力与协同机制</w:t>
            </w: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B4CAA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10%</w:t>
            </w:r>
          </w:p>
        </w:tc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6AABA8">
            <w:pPr>
              <w:spacing w:after="0" w:line="288" w:lineRule="auto"/>
            </w:pPr>
          </w:p>
        </w:tc>
        <w:tc>
          <w:tcPr>
            <w:tcW w:w="385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FAB4D2">
            <w:pPr>
              <w:spacing w:after="0" w:line="288" w:lineRule="auto"/>
            </w:pPr>
          </w:p>
        </w:tc>
      </w:tr>
      <w:tr w14:paraId="2AB1B889">
        <w:trPr>
          <w:cantSplit/>
          <w:jc w:val="center"/>
        </w:trPr>
        <w:tc>
          <w:tcPr>
            <w:tcW w:w="283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06B382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成果转化与经费合理性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21F6F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15%</w:t>
            </w:r>
          </w:p>
        </w:tc>
        <w:tc>
          <w:tcPr>
            <w:tcW w:w="181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88CE1D">
            <w:pPr>
              <w:spacing w:after="0" w:line="288" w:lineRule="auto"/>
            </w:pPr>
          </w:p>
        </w:tc>
        <w:tc>
          <w:tcPr>
            <w:tcW w:w="3855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C218B1">
            <w:pPr>
              <w:spacing w:after="0" w:line="288" w:lineRule="auto"/>
            </w:pPr>
          </w:p>
        </w:tc>
      </w:tr>
      <w:tr w14:paraId="2C7272B3">
        <w:trPr>
          <w:cantSplit/>
          <w:jc w:val="center"/>
        </w:trPr>
        <w:tc>
          <w:tcPr>
            <w:tcW w:w="283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E104F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总分</w:t>
            </w:r>
          </w:p>
        </w:tc>
        <w:tc>
          <w:tcPr>
            <w:tcW w:w="113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5096A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100%</w:t>
            </w:r>
          </w:p>
        </w:tc>
        <w:tc>
          <w:tcPr>
            <w:tcW w:w="1814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0C7301">
            <w:pPr>
              <w:spacing w:after="0" w:line="288" w:lineRule="auto"/>
            </w:pPr>
          </w:p>
        </w:tc>
        <w:tc>
          <w:tcPr>
            <w:tcW w:w="3855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258A8F">
            <w:pPr>
              <w:spacing w:after="0" w:line="288" w:lineRule="auto"/>
            </w:pPr>
          </w:p>
        </w:tc>
      </w:tr>
    </w:tbl>
    <w:p w14:paraId="71E1F6D6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DCA908F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101B57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C.1 主要优点</w:t>
            </w:r>
          </w:p>
        </w:tc>
      </w:tr>
      <w:tr w14:paraId="419E4810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D61F1DD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填写提示：指出问题价值、理论/方法、团队、伦理治理或成果转化方面的具体优点。</w:t>
            </w:r>
          </w:p>
          <w:p w14:paraId="4D032B0A">
            <w:pPr>
              <w:spacing w:after="120"/>
            </w:pPr>
          </w:p>
          <w:p w14:paraId="345E0E14">
            <w:pPr>
              <w:spacing w:after="120"/>
            </w:pPr>
          </w:p>
          <w:p w14:paraId="05EA8A7E">
            <w:pPr>
              <w:spacing w:after="120"/>
            </w:pPr>
          </w:p>
          <w:p w14:paraId="21387782">
            <w:pPr>
              <w:spacing w:after="120"/>
            </w:pPr>
          </w:p>
        </w:tc>
      </w:tr>
    </w:tbl>
    <w:p w14:paraId="0DA25E8E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72616A4A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629CA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C.2 主要问题、风险与修改条件</w:t>
            </w:r>
          </w:p>
        </w:tc>
      </w:tr>
      <w:tr w14:paraId="2A51BC08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C81D335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填写提示：区分可修改问题与不可接受风险；如涉及未成年人、数据、AI、预算或利益冲突，明确处理条件。</w:t>
            </w:r>
          </w:p>
          <w:p w14:paraId="076F05FA">
            <w:pPr>
              <w:spacing w:after="120"/>
            </w:pPr>
          </w:p>
          <w:p w14:paraId="274759AD">
            <w:pPr>
              <w:spacing w:after="120"/>
            </w:pPr>
          </w:p>
          <w:p w14:paraId="44A6FACA">
            <w:pPr>
              <w:spacing w:after="120"/>
            </w:pPr>
          </w:p>
          <w:p w14:paraId="169DC4B6">
            <w:pPr>
              <w:spacing w:after="120"/>
            </w:pPr>
          </w:p>
          <w:p w14:paraId="4C7052AD">
            <w:pPr>
              <w:spacing w:after="120"/>
            </w:pPr>
          </w:p>
        </w:tc>
      </w:tr>
    </w:tbl>
    <w:p w14:paraId="39FB93CD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099522E6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568A5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综合建议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22337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□建议立项　□修改后复审　□不建议立项</w:t>
            </w:r>
          </w:p>
        </w:tc>
      </w:tr>
      <w:tr w14:paraId="40F10EC6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C98CB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经费建议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EDE5A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□按申请额度　□建议调整为￥　　　　　元　□待预算复核　□不建议支持</w:t>
            </w:r>
          </w:p>
        </w:tc>
      </w:tr>
      <w:tr w14:paraId="7B6F5F22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4EFBA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是否需要补充伦理审查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465331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□是　□否；说明：</w:t>
            </w:r>
          </w:p>
        </w:tc>
      </w:tr>
      <w:tr w14:paraId="690BB3DC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C4C13A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是否需要答辩/补充材料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C0D48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□是　□否；事项与期限：</w:t>
            </w:r>
          </w:p>
        </w:tc>
      </w:tr>
      <w:tr w14:paraId="5F72C545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AB5857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评审人签字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27357F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　　　　　　　　　　　　　　　　日期：2026年8月　日</w:t>
            </w:r>
          </w:p>
        </w:tc>
      </w:tr>
    </w:tbl>
    <w:p w14:paraId="3AF5A76E">
      <w:pPr>
        <w:spacing w:after="0"/>
      </w:pPr>
    </w:p>
    <w:p w14:paraId="21CC0D8E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D. 博士评估小组综合意见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4C63C596">
        <w:trPr>
          <w:cantSplit/>
          <w:jc w:val="center"/>
        </w:trPr>
        <w:tc>
          <w:tcPr>
            <w:tcW w:w="9638" w:type="dxa"/>
            <w:shd w:val="clear" w:color="auto" w:fill="0C304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A64B33">
            <w:pPr>
              <w:spacing w:after="0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20"/>
              </w:rPr>
              <w:t>综合评估意见</w:t>
            </w:r>
          </w:p>
        </w:tc>
      </w:tr>
      <w:tr w14:paraId="23AE3944">
        <w:trPr>
          <w:cantSplit/>
          <w:jc w:val="center"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9D8B58F">
            <w:pPr>
              <w:spacing w:after="0" w:line="300" w:lineRule="auto"/>
            </w:pPr>
            <w:r>
              <w:rPr>
                <w:rFonts w:ascii="宋体" w:hAnsi="宋体" w:eastAsia="宋体" w:cs="宋体"/>
                <w:b w:val="0"/>
                <w:i/>
                <w:color w:val="5A5A5A"/>
                <w:sz w:val="18"/>
              </w:rPr>
              <w:t>填写提示：汇总评审依据、主要优点、关键风险、回避情况和条件性要求；不得记录与项目质量无关的个人评价。</w:t>
            </w:r>
          </w:p>
          <w:p w14:paraId="1591DB0D">
            <w:pPr>
              <w:spacing w:after="120"/>
            </w:pPr>
          </w:p>
          <w:p w14:paraId="010FBD29">
            <w:pPr>
              <w:spacing w:after="120"/>
            </w:pPr>
          </w:p>
          <w:p w14:paraId="6B40D021">
            <w:pPr>
              <w:spacing w:after="120"/>
            </w:pPr>
          </w:p>
          <w:p w14:paraId="3C9017C0">
            <w:pPr>
              <w:spacing w:after="120"/>
            </w:pPr>
          </w:p>
          <w:p w14:paraId="7840B6F5">
            <w:pPr>
              <w:spacing w:after="120"/>
            </w:pPr>
          </w:p>
          <w:p w14:paraId="4CD1AA70">
            <w:pPr>
              <w:spacing w:after="120"/>
            </w:pPr>
          </w:p>
          <w:p w14:paraId="360B6640">
            <w:pPr>
              <w:spacing w:after="120"/>
            </w:pPr>
          </w:p>
        </w:tc>
      </w:tr>
    </w:tbl>
    <w:p w14:paraId="471C9AA7"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365D81B0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F5D4F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小组建议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CB44A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□建议列入中标公示　□修改/补充后再议　□不建议列入中标公示</w:t>
            </w:r>
          </w:p>
        </w:tc>
      </w:tr>
      <w:tr w14:paraId="6BF637F0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4F4B8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建议经费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DD13EE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￥　　　　　　　元（最终以学校审批和合同为准）</w:t>
            </w:r>
          </w:p>
        </w:tc>
      </w:tr>
      <w:tr w14:paraId="2FB1892A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A2B0A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附加条件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17733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□无　□伦理审查　□预算调整　□数据协议　□工具修订　□其他：________</w:t>
            </w:r>
          </w:p>
        </w:tc>
      </w:tr>
      <w:tr w14:paraId="078E3899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4467F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组长签字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DE8640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穆克娅博士：　　　　　　　　　日期：2026年8月　日</w:t>
            </w:r>
          </w:p>
        </w:tc>
      </w:tr>
      <w:tr w14:paraId="4A214BAE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27B504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组员签字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D5791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王涛博士：　　　　　　　　　　于环赤博士：　　　　　　　　　日期：2026年8月　日</w:t>
            </w:r>
          </w:p>
        </w:tc>
      </w:tr>
      <w:tr w14:paraId="4D1A0443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EDE3B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学校程序记录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9944C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8"/>
              </w:rPr>
              <w:t>□已完成回避核查　□已完成保密确认　□已形成会议/评审记录　□提交学校审定</w:t>
            </w:r>
          </w:p>
        </w:tc>
      </w:tr>
    </w:tbl>
    <w:p w14:paraId="046A2F88">
      <w:pPr>
        <w:spacing w:after="0"/>
      </w:pPr>
    </w:p>
    <w:p w14:paraId="6463AD3F">
      <w:pPr>
        <w:keepNext/>
        <w:pBdr>
          <w:bottom w:val="single" w:color="C69E3E" w:sz="10" w:space="3"/>
        </w:pBdr>
        <w:spacing w:before="160" w:after="80"/>
      </w:pPr>
      <w:r>
        <w:rPr>
          <w:rFonts w:ascii="微软雅黑" w:hAnsi="微软雅黑" w:eastAsia="微软雅黑" w:cs="微软雅黑"/>
          <w:b/>
          <w:i w:val="0"/>
          <w:color w:val="0C3045"/>
          <w:sz w:val="26"/>
        </w:rPr>
        <w:t>E. 学校审定、公示与合同记录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1EA6AE9C">
        <w:trPr>
          <w:cantSplit/>
          <w:tblHeader/>
          <w:jc w:val="center"/>
        </w:trPr>
        <w:tc>
          <w:tcPr>
            <w:tcW w:w="2948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384CE4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事项</w:t>
            </w:r>
          </w:p>
        </w:tc>
        <w:tc>
          <w:tcPr>
            <w:tcW w:w="6690" w:type="dxa"/>
            <w:shd w:val="clear" w:color="auto" w:fill="0C304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A804C7"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i w:val="0"/>
                <w:color w:val="FFFFFF"/>
                <w:sz w:val="17"/>
              </w:rPr>
              <w:t>记录</w:t>
            </w:r>
          </w:p>
        </w:tc>
      </w:tr>
      <w:tr w14:paraId="5572006C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211448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学校审定结果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56D16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□同意公示　□暂缓　□不予公示；说明：</w:t>
            </w:r>
          </w:p>
        </w:tc>
      </w:tr>
      <w:tr w14:paraId="60A3A8CD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8C132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官网公示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211B3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发布日期：2026年8月17日；页面/编号：　　　　　　　　　；公示期：以官网载明为准</w:t>
            </w:r>
          </w:p>
        </w:tc>
      </w:tr>
      <w:tr w14:paraId="1901340A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2F759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异议处理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4D14D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□无异议　□有异议已处理；记录编号/处理结论：</w:t>
            </w:r>
          </w:p>
        </w:tc>
      </w:tr>
      <w:tr w14:paraId="2BE19C08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7F56F6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聘书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FF999B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□已发出　□未发出；日期：2026年8月　日</w:t>
            </w:r>
          </w:p>
        </w:tc>
      </w:tr>
      <w:tr w14:paraId="27A5DD89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97046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与所在大学合同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790A1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□已签立　□办理中　□未签立；合同编号：</w:t>
            </w:r>
          </w:p>
        </w:tc>
      </w:tr>
      <w:tr w14:paraId="1D304F0F">
        <w:trPr>
          <w:cantSplit/>
          <w:jc w:val="center"/>
        </w:trPr>
        <w:tc>
          <w:tcPr>
            <w:tcW w:w="29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44D96C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正式启动</w:t>
            </w:r>
          </w:p>
        </w:tc>
        <w:tc>
          <w:tcPr>
            <w:tcW w:w="669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E28E65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□经学校书面确认于2026年8月31日启动　□暂缓/未确认；说明：</w:t>
            </w:r>
          </w:p>
        </w:tc>
      </w:tr>
      <w:tr w14:paraId="5B5A9521">
        <w:trPr>
          <w:cantSplit/>
          <w:jc w:val="center"/>
        </w:trPr>
        <w:tc>
          <w:tcPr>
            <w:tcW w:w="2948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B9F1A9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经办/复核</w:t>
            </w:r>
          </w:p>
        </w:tc>
        <w:tc>
          <w:tcPr>
            <w:tcW w:w="6690" w:type="dxa"/>
            <w:shd w:val="clear" w:color="auto" w:fill="F7F9F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1EF0BD">
            <w:pPr>
              <w:spacing w:after="0" w:line="288" w:lineRule="auto"/>
            </w:pPr>
            <w:r>
              <w:rPr>
                <w:rFonts w:ascii="宋体" w:hAnsi="宋体" w:eastAsia="宋体" w:cs="宋体"/>
                <w:b w:val="0"/>
                <w:i w:val="0"/>
                <w:sz w:val="17"/>
              </w:rPr>
              <w:t>经办：　　　　　　　复核：　　　　　　　日期：2026年　月　日</w:t>
            </w:r>
          </w:p>
        </w:tc>
      </w:tr>
    </w:tbl>
    <w:p w14:paraId="7E37A555">
      <w:pPr>
        <w:spacing w:after="0"/>
      </w:pPr>
    </w:p>
    <w:p w14:paraId="7BA0FDBD">
      <w:pPr>
        <w:pStyle w:val="3"/>
        <w:pBdr>
          <w:bottom w:val="single" w:color="D8E3E8" w:sz="4" w:space="2"/>
        </w:pBdr>
      </w:pPr>
      <w:r>
        <w:rPr>
          <w:rFonts w:ascii="微软雅黑" w:hAnsi="微软雅黑" w:eastAsia="微软雅黑" w:cs="微软雅黑"/>
          <w:b/>
          <w:i w:val="0"/>
          <w:color w:val="0C3045"/>
          <w:sz w:val="30"/>
        </w:rPr>
        <w:t>参考资料（外部规范参考）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6CB97CA8">
        <w:trPr>
          <w:cantSplit/>
          <w:jc w:val="center"/>
        </w:trPr>
        <w:tc>
          <w:tcPr>
            <w:tcW w:w="9638" w:type="dxa"/>
            <w:shd w:val="clear" w:color="auto" w:fill="EAF2F5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65D1BD7"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b/>
                <w:i w:val="0"/>
                <w:color w:val="0C3045"/>
                <w:sz w:val="21"/>
              </w:rPr>
              <w:t xml:space="preserve">边界说明： </w:t>
            </w:r>
            <w:r>
              <w:rPr>
                <w:rFonts w:ascii="宋体" w:hAnsi="宋体" w:eastAsia="宋体" w:cs="宋体"/>
                <w:b w:val="0"/>
                <w:i w:val="0"/>
                <w:sz w:val="21"/>
              </w:rPr>
              <w:t>下列国家部门、高校公开规范仅用于本校制定申报、评审、科研诚信和伦理条款时参考；除法律法规本身外，不代表本次校级课题属于国家自然科学基金、教育部人文社会科学研究项目或北京师范大学项目，也不直接套用其资助额度、项目类别、评分结论和管理权限。</w:t>
            </w:r>
          </w:p>
        </w:tc>
      </w:tr>
    </w:tbl>
    <w:p w14:paraId="1A1FFC15">
      <w:pPr>
        <w:spacing w:after="0"/>
      </w:pPr>
    </w:p>
    <w:p w14:paraId="6FD9A857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［1］国家自然科学基金委员会. 关于2026年度国家自然科学基金项目申请与结题等有关事项的通告［EB/OL］. 2026-01-15. </w:t>
      </w:r>
      <w:r>
        <w:fldChar w:fldCharType="begin"/>
      </w:r>
      <w:r>
        <w:instrText xml:space="preserve"> HYPERLINK "https://www.nsfc.gov.cn/p1/3381/2824/99667.html"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https://www.nsfc.gov.cn/p1/3381/2824/99667.html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3D7DCE5F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［2］科技部、教育部等十部门. 科技伦理审查办法（试行）［EB/OL］. 2023-09-07. </w:t>
      </w:r>
      <w:r>
        <w:fldChar w:fldCharType="begin"/>
      </w:r>
      <w:r>
        <w:instrText xml:space="preserve"> HYPERLINK "https://www.most.gov.cn/xxgk/xinxifenlei/fdzdgknr/fgzc/gfxwj/gfxwj2023/202310/t20231008_188309.html"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https://www.most.gov.cn/xxgk/xinxifenlei/fdzdgknr/fgzc/gfxwj/gfxwj2023/202310/t20231008_188309.html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2B933FC5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［3］科技部等二十二部门. 科研失信行为调查处理规则［EB/OL］. 2022-09-13. </w:t>
      </w:r>
      <w:r>
        <w:fldChar w:fldCharType="begin"/>
      </w:r>
      <w:r>
        <w:instrText xml:space="preserve"> HYPERLINK "https://www.most.gov.cn/xxgk/xinxifenlei/fdzdgknr/fgzc/gfxwj/gfxwj2022/202209/t20220920_182531.html"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https://www.most.gov.cn/xxgk/xinxifenlei/fdzdgknr/fgzc/gfxwj/gfxwj2022/202209/t20220920_182531.html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139C2A25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［4］国家自然科学基金委员会. 国家自然科学基金项目评审回避与保密管理办法［EB/OL］. 2015年修订. </w:t>
      </w:r>
      <w:r>
        <w:fldChar w:fldCharType="begin"/>
      </w:r>
      <w:r>
        <w:instrText xml:space="preserve"> HYPERLINK "https://www.nsfc.gov.cn/p1/2871/2874/2884/69607.html"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https://www.nsfc.gov.cn/p1/2871/2874/2884/69607.html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26D76FAD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［5］国家自然科学基金委员会. 国家自然科学基金项目评审专家行为规范［EB/OL］. 现行公开文本. </w:t>
      </w:r>
      <w:r>
        <w:fldChar w:fldCharType="begin"/>
      </w:r>
      <w:r>
        <w:instrText xml:space="preserve"> HYPERLINK "https://www.nsfc.gov.cn/p1/2871/2874/2884/69612.html"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https://www.nsfc.gov.cn/p1/2871/2874/2884/69612.html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57635D7F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［6］北京师范大学教育学部. 科研伦理审查实施细则（试行）［EB/OL］. 2021-03-15. </w:t>
      </w:r>
      <w:r>
        <w:fldChar w:fldCharType="begin"/>
      </w:r>
      <w:r>
        <w:instrText xml:space="preserve"> HYPERLINK "https://fe.bnu.edu.cn/upload_dir/editor/2021/04/25/abecfab2d5f9e81698ea4c96d2ea4f66.pdf"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https://fe.bnu.edu.cn/upload_dir/editor/2021/04/25/abecfab2d5f9e81698ea4c96d2ea4f66.pdf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389036B4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［7］教育部社会科学司. 关于2025年度教育部人文社会科学研究一般项目申报工作的通知［EB/OL］. 2025-02-21. </w:t>
      </w:r>
      <w:r>
        <w:fldChar w:fldCharType="begin"/>
      </w:r>
      <w:r>
        <w:instrText xml:space="preserve"> HYPERLINK "http://www.moe.gov.cn/s78/A13/tongzhi/202502/t20250221_1179941.html"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http://www.moe.gov.cn/s78/A13/tongzhi/202502/t20250221_1179941.html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p w14:paraId="414C3817">
      <w:pPr>
        <w:spacing w:after="80"/>
        <w:ind w:left="255" w:hanging="255"/>
      </w:pPr>
      <w:r>
        <w:rPr>
          <w:rFonts w:ascii="宋体" w:hAnsi="宋体" w:eastAsia="宋体" w:cs="宋体"/>
          <w:b w:val="0"/>
          <w:i w:val="0"/>
          <w:sz w:val="19"/>
        </w:rPr>
        <w:t xml:space="preserve">［8］教育部. 中华人民共和国未成年人保护法（教育部政策法规栏目转载）［EB/OL］. 2021-10-25. </w:t>
      </w:r>
      <w:r>
        <w:fldChar w:fldCharType="begin"/>
      </w:r>
      <w:r>
        <w:instrText xml:space="preserve"> HYPERLINK "http://www.moe.gov.cn/jyb_sjzl/sjzl_zcfg/zcfg_qtxgfl/202110/t20211025_574798.html" \h </w:instrText>
      </w:r>
      <w:r>
        <w:fldChar w:fldCharType="separate"/>
      </w:r>
      <w:r>
        <w:rPr>
          <w:rFonts w:ascii="宋体" w:hAnsi="宋体" w:eastAsia="宋体" w:cs="宋体"/>
          <w:color w:val="0563C1"/>
          <w:sz w:val="19"/>
          <w:u w:val="single"/>
        </w:rPr>
        <w:t>http://www.moe.gov.cn/jyb_sjzl/sjzl_zcfg/zcfg_qtxgfl/202110/t20211025_574798.html</w:t>
      </w:r>
      <w:r>
        <w:rPr>
          <w:rFonts w:ascii="宋体" w:hAnsi="宋体" w:eastAsia="宋体" w:cs="宋体"/>
          <w:color w:val="0563C1"/>
          <w:sz w:val="19"/>
          <w:u w:val="single"/>
        </w:rPr>
        <w:fldChar w:fldCharType="end"/>
      </w:r>
    </w:p>
    <w:sectPr>
      <w:headerReference r:id="rId5" w:type="default"/>
      <w:footerReference r:id="rId6" w:type="default"/>
      <w:pgSz w:w="11906" w:h="16838"/>
      <w:pgMar w:top="1304" w:right="1134" w:bottom="1191" w:left="1134" w:header="510" w:footer="51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31D62">
    <w:pPr>
      <w:pStyle w:val="24"/>
      <w:jc w:val="center"/>
    </w:pPr>
    <w:r>
      <w:rPr>
        <w:rFonts w:ascii="宋体" w:hAnsi="宋体" w:eastAsia="宋体" w:cs="宋体"/>
        <w:b w:val="0"/>
        <w:i w:val="0"/>
        <w:color w:val="646464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end"/>
    </w:r>
    <w:r>
      <w:rPr>
        <w:rFonts w:ascii="宋体" w:hAnsi="宋体" w:eastAsia="宋体" w:cs="宋体"/>
        <w:b w:val="0"/>
        <w:i w:val="0"/>
        <w:color w:val="646464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7A806">
    <w:pPr>
      <w:pStyle w:val="25"/>
      <w:pBdr>
        <w:bottom w:val="single" w:color="C69E3E" w:sz="8" w:space="3"/>
      </w:pBdr>
      <w:jc w:val="left"/>
    </w:pPr>
    <w:r>
      <w:rPr>
        <w:rFonts w:ascii="微软雅黑" w:hAnsi="微软雅黑" w:eastAsia="微软雅黑" w:cs="微软雅黑"/>
        <w:b w:val="0"/>
        <w:i w:val="0"/>
        <w:color w:val="0C3045"/>
        <w:sz w:val="17"/>
      </w:rPr>
      <w:t>北京拔萃双语学校教育研究院｜2026—2027学年研究课题项目申请表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F47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24" w:lineRule="auto"/>
    </w:pPr>
    <w:rPr>
      <w:rFonts w:ascii="宋体" w:hAnsi="宋体" w:eastAsia="宋体" w:cs="宋体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color w:val="0C3045"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40" w:after="100"/>
      <w:outlineLvl w:val="1"/>
    </w:pPr>
    <w:rPr>
      <w:rFonts w:asciiTheme="majorHAnsi" w:hAnsiTheme="majorHAnsi" w:eastAsiaTheme="majorEastAsia" w:cstheme="majorBidi"/>
      <w:b/>
      <w:bCs/>
      <w:color w:val="106965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40" w:after="100"/>
      <w:outlineLvl w:val="2"/>
    </w:pPr>
    <w:rPr>
      <w:rFonts w:asciiTheme="majorHAnsi" w:hAnsiTheme="majorHAnsi" w:eastAsiaTheme="majorEastAsia" w:cstheme="majorBidi"/>
      <w:b/>
      <w:bCs/>
      <w:color w:val="0C3045"/>
      <w:sz w:val="23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北京拔萃双语学校教育研究院</dc:creator>
  <dc:description>依据学校时间表、建设计划书及公开权威科研规范编制。</dc:description>
  <cp:keywords>教育研究院,课题招标,项目申请,教育科研,未成年人保护</cp:keywords>
  <cp:lastModifiedBy>桃李不言</cp:lastModifiedBy>
  <dcterms:modified xsi:type="dcterms:W3CDTF">2026-08-05T23:51:52Z</dcterms:modified>
  <dc:subject>2026—2027学年研究课题申报与评审</dc:subject>
  <dc:title>北京拔萃双语学校教育研究院2026—2027学年研究课题项目申请表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652DF19CB1512C38185C736AEC982A47_42</vt:lpwstr>
  </property>
</Properties>
</file>